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F7D06" w14:textId="77777777" w:rsidR="0028480C" w:rsidRDefault="0028480C" w:rsidP="0028480C">
      <w:pPr>
        <w:pStyle w:val="western"/>
        <w:spacing w:before="0" w:after="0" w:line="276" w:lineRule="auto"/>
        <w:rPr>
          <w:rFonts w:ascii="Century Gothic" w:hAnsi="Century Gothic" w:cs="Arial"/>
          <w:sz w:val="22"/>
          <w:szCs w:val="22"/>
        </w:rPr>
      </w:pPr>
    </w:p>
    <w:p w14:paraId="492C0D72" w14:textId="77777777" w:rsidR="001A5D92" w:rsidRDefault="001A5D92" w:rsidP="0028480C">
      <w:pPr>
        <w:pStyle w:val="western"/>
        <w:spacing w:before="0" w:after="0" w:line="276" w:lineRule="auto"/>
        <w:rPr>
          <w:rFonts w:ascii="Century Gothic" w:hAnsi="Century Gothic" w:cs="Arial"/>
          <w:sz w:val="22"/>
          <w:szCs w:val="22"/>
        </w:rPr>
      </w:pPr>
      <w:bookmarkStart w:id="0" w:name="_Hlk82529304"/>
    </w:p>
    <w:p w14:paraId="3B1CC8AA" w14:textId="77777777" w:rsidR="00C16FAE" w:rsidRDefault="00C16FAE" w:rsidP="0028480C">
      <w:pPr>
        <w:pStyle w:val="western"/>
        <w:spacing w:before="0" w:after="0" w:line="276" w:lineRule="auto"/>
        <w:rPr>
          <w:rFonts w:ascii="Century Gothic" w:hAnsi="Century Gothic" w:cs="Arial"/>
          <w:sz w:val="22"/>
          <w:szCs w:val="22"/>
        </w:rPr>
      </w:pPr>
    </w:p>
    <w:p w14:paraId="7DAE32DF" w14:textId="77777777" w:rsidR="00C16FAE" w:rsidRDefault="00C16FAE" w:rsidP="00C16FAE">
      <w:pPr>
        <w:pStyle w:val="western"/>
        <w:spacing w:before="0" w:after="0" w:line="276" w:lineRule="auto"/>
        <w:jc w:val="center"/>
        <w:rPr>
          <w:rFonts w:ascii="Century Gothic" w:hAnsi="Century Gothic" w:cs="Arial"/>
          <w:b/>
          <w:bCs/>
          <w:sz w:val="28"/>
          <w:szCs w:val="28"/>
        </w:rPr>
      </w:pPr>
    </w:p>
    <w:p w14:paraId="756C31C2" w14:textId="77777777" w:rsidR="00C16FAE" w:rsidRDefault="00C16FAE" w:rsidP="00C16FAE">
      <w:pPr>
        <w:pStyle w:val="western"/>
        <w:spacing w:before="0" w:after="0" w:line="276" w:lineRule="auto"/>
        <w:jc w:val="center"/>
        <w:rPr>
          <w:rFonts w:ascii="Century Gothic" w:hAnsi="Century Gothic" w:cs="Arial"/>
          <w:b/>
          <w:bCs/>
          <w:sz w:val="28"/>
          <w:szCs w:val="28"/>
        </w:rPr>
      </w:pPr>
    </w:p>
    <w:p w14:paraId="08865B10" w14:textId="1EE2949E" w:rsidR="00C16FAE" w:rsidRPr="00C16FAE" w:rsidRDefault="00C16FAE" w:rsidP="00C16FAE">
      <w:pPr>
        <w:pStyle w:val="western"/>
        <w:spacing w:before="0" w:after="0" w:line="276" w:lineRule="auto"/>
        <w:jc w:val="center"/>
        <w:rPr>
          <w:rFonts w:ascii="Century Gothic" w:hAnsi="Century Gothic" w:cs="Arial"/>
          <w:b/>
          <w:bCs/>
          <w:sz w:val="28"/>
          <w:szCs w:val="28"/>
        </w:rPr>
      </w:pPr>
      <w:r w:rsidRPr="00C16FAE">
        <w:rPr>
          <w:rFonts w:ascii="Century Gothic" w:hAnsi="Century Gothic" w:cs="Arial"/>
          <w:b/>
          <w:bCs/>
          <w:sz w:val="28"/>
          <w:szCs w:val="28"/>
        </w:rPr>
        <w:t>INFORMACJA BIOZ</w:t>
      </w:r>
    </w:p>
    <w:p w14:paraId="72CBA983" w14:textId="77777777" w:rsidR="00C16FAE" w:rsidRDefault="00C16FAE" w:rsidP="0028480C">
      <w:pPr>
        <w:pStyle w:val="western"/>
        <w:spacing w:before="0" w:after="0" w:line="276" w:lineRule="auto"/>
        <w:rPr>
          <w:rFonts w:ascii="Century Gothic" w:hAnsi="Century Gothic" w:cs="Arial"/>
          <w:sz w:val="22"/>
          <w:szCs w:val="22"/>
        </w:rPr>
      </w:pPr>
    </w:p>
    <w:p w14:paraId="60FD5DE9" w14:textId="77777777" w:rsidR="00C16FAE" w:rsidRDefault="00C16FAE" w:rsidP="0028480C">
      <w:pPr>
        <w:pStyle w:val="western"/>
        <w:spacing w:before="0" w:after="0" w:line="276" w:lineRule="auto"/>
        <w:rPr>
          <w:rFonts w:ascii="Century Gothic" w:hAnsi="Century Gothic" w:cs="Arial"/>
          <w:sz w:val="22"/>
          <w:szCs w:val="22"/>
        </w:rPr>
      </w:pPr>
    </w:p>
    <w:p w14:paraId="2C2B2892" w14:textId="77777777" w:rsidR="00C16FAE" w:rsidRDefault="00C16FAE" w:rsidP="0028480C">
      <w:pPr>
        <w:pStyle w:val="western"/>
        <w:spacing w:before="0" w:after="0" w:line="276" w:lineRule="auto"/>
        <w:rPr>
          <w:rFonts w:ascii="Century Gothic" w:hAnsi="Century Gothic" w:cs="Arial"/>
          <w:sz w:val="22"/>
          <w:szCs w:val="22"/>
        </w:rPr>
      </w:pPr>
    </w:p>
    <w:p w14:paraId="7F73D32F" w14:textId="77777777" w:rsidR="00C16FAE" w:rsidRDefault="00C16FAE" w:rsidP="0028480C">
      <w:pPr>
        <w:pStyle w:val="western"/>
        <w:spacing w:before="0" w:after="0" w:line="276" w:lineRule="auto"/>
        <w:rPr>
          <w:rFonts w:ascii="Century Gothic" w:hAnsi="Century Gothic" w:cs="Arial"/>
          <w:sz w:val="22"/>
          <w:szCs w:val="22"/>
        </w:rPr>
      </w:pPr>
    </w:p>
    <w:p w14:paraId="1181A615" w14:textId="77777777" w:rsidR="0028480C" w:rsidRPr="0028480C" w:rsidRDefault="0028480C" w:rsidP="0028480C">
      <w:pPr>
        <w:pStyle w:val="western"/>
        <w:spacing w:before="0" w:after="0" w:line="276" w:lineRule="auto"/>
        <w:rPr>
          <w:rFonts w:ascii="Century Gothic" w:hAnsi="Century Gothic" w:cs="Arial"/>
          <w:sz w:val="22"/>
          <w:szCs w:val="22"/>
        </w:rPr>
      </w:pPr>
    </w:p>
    <w:p w14:paraId="7694D39D" w14:textId="364BAD9F" w:rsidR="00C16FAE" w:rsidRDefault="00C16FAE" w:rsidP="00C16FAE">
      <w:pPr>
        <w:pStyle w:val="western"/>
        <w:spacing w:before="0" w:after="0" w:line="276" w:lineRule="auto"/>
        <w:ind w:left="2832" w:hanging="2832"/>
        <w:jc w:val="both"/>
        <w:rPr>
          <w:rFonts w:ascii="Century Gothic" w:hAnsi="Century Gothic" w:cs="Arial"/>
          <w:sz w:val="22"/>
          <w:szCs w:val="22"/>
        </w:rPr>
      </w:pPr>
      <w:r w:rsidRPr="00D40935">
        <w:rPr>
          <w:rFonts w:ascii="Century Gothic" w:hAnsi="Century Gothic" w:cs="Arial"/>
          <w:sz w:val="22"/>
          <w:szCs w:val="22"/>
        </w:rPr>
        <w:t>NAZWA ZAMIERZENIA</w:t>
      </w:r>
      <w:r w:rsidRPr="00D40935">
        <w:rPr>
          <w:rFonts w:ascii="Century Gothic" w:hAnsi="Century Gothic" w:cs="Arial"/>
          <w:sz w:val="22"/>
          <w:szCs w:val="22"/>
        </w:rPr>
        <w:tab/>
      </w:r>
      <w:r>
        <w:rPr>
          <w:rFonts w:ascii="Century Gothic" w:hAnsi="Century Gothic" w:cs="Arial"/>
          <w:sz w:val="22"/>
          <w:szCs w:val="22"/>
        </w:rPr>
        <w:t xml:space="preserve"> </w:t>
      </w:r>
      <w:r w:rsidR="00435C40" w:rsidRPr="00435C40">
        <w:rPr>
          <w:rFonts w:ascii="Century Gothic" w:hAnsi="Century Gothic" w:cs="Arial"/>
          <w:b/>
          <w:bCs/>
          <w:sz w:val="22"/>
          <w:szCs w:val="22"/>
        </w:rPr>
        <w:t>Demontaż i montaż obiektów małej architektury</w:t>
      </w:r>
    </w:p>
    <w:p w14:paraId="46871BA8" w14:textId="44F1A755" w:rsidR="00C16FAE" w:rsidRPr="00D40935" w:rsidRDefault="00C16FAE" w:rsidP="00C16FAE">
      <w:pPr>
        <w:pStyle w:val="western"/>
        <w:ind w:left="2835" w:hanging="2835"/>
        <w:jc w:val="both"/>
        <w:rPr>
          <w:rFonts w:ascii="Century Gothic" w:hAnsi="Century Gothic" w:cs="Arial"/>
          <w:b/>
          <w:bCs/>
          <w:sz w:val="16"/>
          <w:szCs w:val="16"/>
        </w:rPr>
      </w:pPr>
      <w:r w:rsidRPr="00D40935">
        <w:rPr>
          <w:rFonts w:ascii="Century Gothic" w:hAnsi="Century Gothic" w:cs="Arial"/>
          <w:sz w:val="22"/>
          <w:szCs w:val="22"/>
        </w:rPr>
        <w:t>BUDOWLANEGO:</w:t>
      </w:r>
      <w:r>
        <w:rPr>
          <w:rFonts w:ascii="Century Gothic" w:hAnsi="Century Gothic" w:cs="Arial"/>
          <w:sz w:val="22"/>
          <w:szCs w:val="22"/>
        </w:rPr>
        <w:t xml:space="preserve">       </w:t>
      </w:r>
      <w:r w:rsidR="00435C40">
        <w:rPr>
          <w:rFonts w:ascii="Century Gothic" w:hAnsi="Century Gothic" w:cs="Arial"/>
          <w:sz w:val="22"/>
          <w:szCs w:val="22"/>
        </w:rPr>
        <w:tab/>
      </w:r>
      <w:r w:rsidR="00435C40" w:rsidRPr="00435C40">
        <w:rPr>
          <w:rFonts w:ascii="Century Gothic" w:hAnsi="Century Gothic" w:cs="Arial"/>
          <w:b/>
          <w:bCs/>
          <w:sz w:val="22"/>
          <w:szCs w:val="22"/>
        </w:rPr>
        <w:t xml:space="preserve">oraz zagospodarowanie terenów zielonych w miejscu publicznym przy Żłobku Miejskim, Al. Jana Pawła II 5a </w:t>
      </w:r>
      <w:r w:rsidR="00435C40">
        <w:rPr>
          <w:rFonts w:ascii="Century Gothic" w:hAnsi="Century Gothic" w:cs="Arial"/>
          <w:b/>
          <w:bCs/>
          <w:sz w:val="22"/>
          <w:szCs w:val="22"/>
        </w:rPr>
        <w:br/>
      </w:r>
      <w:r w:rsidR="00435C40" w:rsidRPr="00435C40">
        <w:rPr>
          <w:rFonts w:ascii="Century Gothic" w:hAnsi="Century Gothic" w:cs="Arial"/>
          <w:b/>
          <w:bCs/>
          <w:sz w:val="22"/>
          <w:szCs w:val="22"/>
        </w:rPr>
        <w:t xml:space="preserve">w Stalowej Woli na działce ew. nr 803 (obręb 3-Centrum) </w:t>
      </w:r>
      <w:r w:rsidR="00435C40">
        <w:rPr>
          <w:rFonts w:ascii="Century Gothic" w:hAnsi="Century Gothic" w:cs="Arial"/>
          <w:b/>
          <w:bCs/>
          <w:sz w:val="22"/>
          <w:szCs w:val="22"/>
        </w:rPr>
        <w:br/>
      </w:r>
      <w:r w:rsidR="00435C40" w:rsidRPr="00435C40">
        <w:rPr>
          <w:rFonts w:ascii="Century Gothic" w:hAnsi="Century Gothic" w:cs="Arial"/>
          <w:b/>
          <w:bCs/>
          <w:sz w:val="22"/>
          <w:szCs w:val="22"/>
        </w:rPr>
        <w:t>w ramach programu „Aktywne Place Zabaw”</w:t>
      </w:r>
    </w:p>
    <w:p w14:paraId="4DE74631" w14:textId="5D03BA6F" w:rsidR="00C16FAE" w:rsidRPr="00FA64EE" w:rsidRDefault="00C16FAE" w:rsidP="00FA64EE">
      <w:pPr>
        <w:pStyle w:val="western"/>
        <w:spacing w:before="0" w:after="0" w:line="276" w:lineRule="auto"/>
        <w:ind w:left="2835" w:hanging="2835"/>
        <w:jc w:val="both"/>
        <w:rPr>
          <w:rFonts w:ascii="Century Gothic" w:hAnsi="Century Gothic" w:cs="Arial"/>
          <w:b/>
          <w:bCs/>
          <w:sz w:val="22"/>
          <w:szCs w:val="22"/>
        </w:rPr>
      </w:pPr>
      <w:r w:rsidRPr="00D40935">
        <w:rPr>
          <w:rFonts w:ascii="Century Gothic" w:hAnsi="Century Gothic" w:cs="Arial"/>
          <w:sz w:val="22"/>
          <w:szCs w:val="22"/>
        </w:rPr>
        <w:tab/>
      </w:r>
    </w:p>
    <w:p w14:paraId="3C7C960D" w14:textId="23B5669B" w:rsidR="00C16FAE" w:rsidRPr="00D40935" w:rsidRDefault="00C16FAE" w:rsidP="00C16FAE">
      <w:pPr>
        <w:pStyle w:val="western"/>
        <w:spacing w:before="0" w:after="0" w:line="276" w:lineRule="auto"/>
        <w:ind w:left="2268" w:hanging="2268"/>
        <w:rPr>
          <w:rFonts w:ascii="Century Gothic" w:hAnsi="Century Gothic" w:cs="Arial"/>
          <w:b/>
          <w:sz w:val="22"/>
          <w:szCs w:val="22"/>
        </w:rPr>
      </w:pPr>
      <w:r w:rsidRPr="00D40935">
        <w:rPr>
          <w:rFonts w:ascii="Century Gothic" w:hAnsi="Century Gothic" w:cs="Arial"/>
          <w:sz w:val="22"/>
          <w:szCs w:val="22"/>
        </w:rPr>
        <w:t xml:space="preserve">KATEGORIA: </w:t>
      </w:r>
      <w:r w:rsidRPr="00D40935">
        <w:rPr>
          <w:rFonts w:ascii="Century Gothic" w:hAnsi="Century Gothic" w:cs="Arial"/>
          <w:sz w:val="22"/>
          <w:szCs w:val="22"/>
        </w:rPr>
        <w:tab/>
      </w:r>
      <w:r>
        <w:rPr>
          <w:rFonts w:ascii="Century Gothic" w:hAnsi="Century Gothic" w:cs="Arial"/>
          <w:sz w:val="22"/>
          <w:szCs w:val="22"/>
        </w:rPr>
        <w:tab/>
      </w:r>
      <w:r w:rsidRPr="00D40935">
        <w:rPr>
          <w:rFonts w:ascii="Century Gothic" w:hAnsi="Century Gothic" w:cs="Arial"/>
          <w:sz w:val="22"/>
          <w:szCs w:val="22"/>
        </w:rPr>
        <w:tab/>
      </w:r>
      <w:r w:rsidRPr="00D40935">
        <w:rPr>
          <w:rFonts w:ascii="Century Gothic" w:hAnsi="Century Gothic" w:cs="Arial"/>
          <w:b/>
          <w:bCs/>
          <w:sz w:val="22"/>
          <w:szCs w:val="22"/>
        </w:rPr>
        <w:t>V, VIII</w:t>
      </w:r>
      <w:r w:rsidRPr="00D40935">
        <w:rPr>
          <w:rFonts w:ascii="Century Gothic" w:hAnsi="Century Gothic" w:cs="Arial"/>
          <w:b/>
          <w:sz w:val="22"/>
          <w:szCs w:val="22"/>
        </w:rPr>
        <w:t xml:space="preserve"> </w:t>
      </w:r>
    </w:p>
    <w:p w14:paraId="129538CF" w14:textId="77777777" w:rsidR="00C16FAE" w:rsidRPr="00D40935" w:rsidRDefault="00C16FAE" w:rsidP="00C16FAE">
      <w:pPr>
        <w:pStyle w:val="western"/>
        <w:spacing w:before="0" w:after="0" w:line="276" w:lineRule="auto"/>
        <w:ind w:left="2268" w:hanging="1701"/>
        <w:rPr>
          <w:rFonts w:ascii="Century Gothic" w:hAnsi="Century Gothic"/>
          <w:sz w:val="22"/>
          <w:szCs w:val="22"/>
          <w:highlight w:val="yellow"/>
        </w:rPr>
      </w:pPr>
    </w:p>
    <w:p w14:paraId="01B106A4" w14:textId="7FA2CD92" w:rsidR="00C16FAE" w:rsidRPr="00D40935" w:rsidRDefault="00C16FAE" w:rsidP="00C16FAE">
      <w:pPr>
        <w:pStyle w:val="western"/>
        <w:spacing w:before="0" w:after="0" w:line="276" w:lineRule="auto"/>
        <w:ind w:left="2268" w:hanging="2268"/>
        <w:rPr>
          <w:rFonts w:ascii="Century Gothic" w:hAnsi="Century Gothic" w:cs="Arial"/>
          <w:b/>
          <w:sz w:val="22"/>
          <w:szCs w:val="22"/>
          <w:lang w:eastAsia="en-US"/>
        </w:rPr>
      </w:pPr>
      <w:r w:rsidRPr="00D40935">
        <w:rPr>
          <w:rFonts w:ascii="Century Gothic" w:hAnsi="Century Gothic" w:cs="Arial"/>
          <w:sz w:val="22"/>
          <w:szCs w:val="22"/>
        </w:rPr>
        <w:t xml:space="preserve">LOKALIZACJA: </w:t>
      </w:r>
      <w:r w:rsidRPr="00D40935">
        <w:rPr>
          <w:rFonts w:ascii="Century Gothic" w:hAnsi="Century Gothic" w:cs="Arial"/>
          <w:sz w:val="22"/>
          <w:szCs w:val="22"/>
        </w:rPr>
        <w:tab/>
      </w:r>
      <w:bookmarkStart w:id="1" w:name="_Hlk525983435"/>
      <w:bookmarkStart w:id="2" w:name="_Hlk525740258"/>
      <w:r>
        <w:rPr>
          <w:rFonts w:ascii="Century Gothic" w:hAnsi="Century Gothic" w:cs="Arial"/>
          <w:sz w:val="22"/>
          <w:szCs w:val="22"/>
        </w:rPr>
        <w:tab/>
      </w:r>
      <w:r w:rsidRPr="00D40935">
        <w:rPr>
          <w:rFonts w:ascii="Century Gothic" w:hAnsi="Century Gothic" w:cs="Arial"/>
          <w:sz w:val="22"/>
          <w:szCs w:val="22"/>
        </w:rPr>
        <w:tab/>
      </w:r>
      <w:bookmarkStart w:id="3" w:name="_Hlk95818542"/>
      <w:r w:rsidRPr="00D40935">
        <w:rPr>
          <w:rFonts w:ascii="Century Gothic" w:hAnsi="Century Gothic" w:cs="Arial"/>
          <w:b/>
          <w:sz w:val="22"/>
          <w:szCs w:val="22"/>
        </w:rPr>
        <w:t xml:space="preserve">dz. nr </w:t>
      </w:r>
      <w:bookmarkEnd w:id="1"/>
      <w:r w:rsidRPr="00D40935">
        <w:rPr>
          <w:rFonts w:ascii="Century Gothic" w:hAnsi="Century Gothic" w:cs="Arial"/>
          <w:b/>
          <w:sz w:val="22"/>
          <w:szCs w:val="22"/>
          <w:lang w:eastAsia="en-US"/>
        </w:rPr>
        <w:t xml:space="preserve">803, </w:t>
      </w:r>
      <w:bookmarkStart w:id="4" w:name="_Hlk23197319"/>
      <w:proofErr w:type="spellStart"/>
      <w:r w:rsidRPr="00D40935">
        <w:rPr>
          <w:rFonts w:ascii="Century Gothic" w:hAnsi="Century Gothic" w:cs="Arial"/>
          <w:b/>
          <w:sz w:val="22"/>
          <w:szCs w:val="22"/>
          <w:lang w:eastAsia="en-US"/>
        </w:rPr>
        <w:t>obr</w:t>
      </w:r>
      <w:proofErr w:type="spellEnd"/>
      <w:r w:rsidRPr="00D40935">
        <w:rPr>
          <w:rFonts w:ascii="Century Gothic" w:hAnsi="Century Gothic" w:cs="Arial"/>
          <w:b/>
          <w:sz w:val="22"/>
          <w:szCs w:val="22"/>
          <w:lang w:eastAsia="en-US"/>
        </w:rPr>
        <w:t>. 3 Centrum,</w:t>
      </w:r>
      <w:bookmarkEnd w:id="2"/>
      <w:bookmarkEnd w:id="4"/>
      <w:r w:rsidRPr="00D40935">
        <w:rPr>
          <w:rFonts w:ascii="Century Gothic" w:hAnsi="Century Gothic" w:cs="Arial"/>
          <w:b/>
          <w:sz w:val="22"/>
          <w:szCs w:val="22"/>
          <w:lang w:eastAsia="en-US"/>
        </w:rPr>
        <w:t xml:space="preserve"> </w:t>
      </w:r>
    </w:p>
    <w:p w14:paraId="7F585FD8" w14:textId="7BB1F358" w:rsidR="00C16FAE" w:rsidRPr="00D40935" w:rsidRDefault="00C16FAE" w:rsidP="00C16FAE">
      <w:pPr>
        <w:pStyle w:val="western"/>
        <w:spacing w:before="0" w:after="0" w:line="276" w:lineRule="auto"/>
        <w:ind w:left="2268" w:firstLine="564"/>
        <w:rPr>
          <w:rFonts w:ascii="Century Gothic" w:hAnsi="Century Gothic" w:cs="Arial"/>
          <w:b/>
          <w:sz w:val="22"/>
          <w:szCs w:val="22"/>
        </w:rPr>
      </w:pPr>
      <w:r w:rsidRPr="00D40935">
        <w:rPr>
          <w:rFonts w:ascii="Century Gothic" w:hAnsi="Century Gothic" w:cs="Arial"/>
          <w:b/>
          <w:bCs/>
          <w:sz w:val="22"/>
          <w:szCs w:val="22"/>
        </w:rPr>
        <w:t>al.</w:t>
      </w:r>
      <w:r w:rsidRPr="00D40935">
        <w:rPr>
          <w:rFonts w:ascii="Century Gothic" w:hAnsi="Century Gothic" w:cs="Arial"/>
          <w:b/>
          <w:sz w:val="22"/>
          <w:szCs w:val="22"/>
          <w:lang w:eastAsia="en-US"/>
        </w:rPr>
        <w:t xml:space="preserve"> Jana Pawła II 5A, 37-450 Stalowa Wola</w:t>
      </w:r>
    </w:p>
    <w:bookmarkEnd w:id="3"/>
    <w:p w14:paraId="7C61F05B" w14:textId="77777777" w:rsidR="00C16FAE" w:rsidRPr="00D40935" w:rsidRDefault="00C16FAE" w:rsidP="00C16FAE">
      <w:pPr>
        <w:pStyle w:val="western"/>
        <w:spacing w:before="0" w:after="0" w:line="276" w:lineRule="auto"/>
        <w:ind w:left="2268" w:hanging="1701"/>
        <w:rPr>
          <w:rFonts w:ascii="Century Gothic" w:hAnsi="Century Gothic" w:cs="Arial"/>
          <w:sz w:val="22"/>
          <w:szCs w:val="22"/>
          <w:highlight w:val="yellow"/>
        </w:rPr>
      </w:pPr>
    </w:p>
    <w:p w14:paraId="544ED2CF" w14:textId="684B5BF5" w:rsidR="00C16FAE" w:rsidRPr="00D40935" w:rsidRDefault="00C16FAE" w:rsidP="00C16FAE">
      <w:pPr>
        <w:pStyle w:val="western"/>
        <w:tabs>
          <w:tab w:val="left" w:pos="2268"/>
        </w:tabs>
        <w:spacing w:before="0" w:after="0" w:line="276" w:lineRule="auto"/>
        <w:ind w:left="567" w:hanging="567"/>
        <w:rPr>
          <w:rFonts w:ascii="Century Gothic" w:hAnsi="Century Gothic" w:cs="Arial"/>
          <w:b/>
          <w:sz w:val="22"/>
          <w:szCs w:val="22"/>
        </w:rPr>
      </w:pPr>
      <w:r w:rsidRPr="00D40935">
        <w:rPr>
          <w:rFonts w:ascii="Century Gothic" w:hAnsi="Century Gothic" w:cs="Arial"/>
          <w:sz w:val="22"/>
          <w:szCs w:val="22"/>
        </w:rPr>
        <w:t>INWESTOR:</w:t>
      </w:r>
      <w:r w:rsidRPr="00D40935">
        <w:rPr>
          <w:rFonts w:ascii="Century Gothic" w:hAnsi="Century Gothic" w:cs="Arial"/>
          <w:sz w:val="22"/>
          <w:szCs w:val="22"/>
        </w:rPr>
        <w:tab/>
      </w:r>
      <w:bookmarkStart w:id="5" w:name="_Hlk525928106"/>
      <w:r>
        <w:rPr>
          <w:rFonts w:ascii="Century Gothic" w:hAnsi="Century Gothic" w:cs="Arial"/>
          <w:sz w:val="22"/>
          <w:szCs w:val="22"/>
        </w:rPr>
        <w:tab/>
      </w:r>
      <w:r w:rsidRPr="00D40935">
        <w:rPr>
          <w:rFonts w:ascii="Century Gothic" w:hAnsi="Century Gothic" w:cs="Arial"/>
          <w:sz w:val="22"/>
          <w:szCs w:val="22"/>
        </w:rPr>
        <w:tab/>
      </w:r>
      <w:bookmarkStart w:id="6" w:name="_Hlk95818533"/>
      <w:r w:rsidRPr="00D40935">
        <w:rPr>
          <w:rFonts w:ascii="Century Gothic" w:hAnsi="Century Gothic" w:cs="Arial"/>
          <w:b/>
          <w:sz w:val="22"/>
          <w:szCs w:val="22"/>
        </w:rPr>
        <w:t>Gmina miejska Stalowa Wola</w:t>
      </w:r>
    </w:p>
    <w:p w14:paraId="6EFA43DC" w14:textId="6D09E30F" w:rsidR="00C16FAE" w:rsidRPr="00D40935" w:rsidRDefault="00C16FAE" w:rsidP="00C16FAE">
      <w:pPr>
        <w:pStyle w:val="western"/>
        <w:tabs>
          <w:tab w:val="left" w:pos="2268"/>
        </w:tabs>
        <w:spacing w:before="0" w:after="0" w:line="276" w:lineRule="auto"/>
        <w:ind w:left="2268"/>
        <w:rPr>
          <w:rFonts w:ascii="Century Gothic" w:hAnsi="Century Gothic" w:cs="Arial"/>
          <w:b/>
          <w:sz w:val="22"/>
          <w:szCs w:val="22"/>
        </w:rPr>
      </w:pPr>
      <w:r>
        <w:rPr>
          <w:rFonts w:ascii="Century Gothic" w:hAnsi="Century Gothic" w:cs="Arial"/>
          <w:b/>
          <w:sz w:val="22"/>
          <w:szCs w:val="22"/>
        </w:rPr>
        <w:tab/>
      </w:r>
      <w:r w:rsidRPr="00D40935">
        <w:rPr>
          <w:rFonts w:ascii="Century Gothic" w:hAnsi="Century Gothic" w:cs="Arial"/>
          <w:b/>
          <w:sz w:val="22"/>
          <w:szCs w:val="22"/>
        </w:rPr>
        <w:tab/>
        <w:t xml:space="preserve">ul. </w:t>
      </w:r>
      <w:bookmarkEnd w:id="5"/>
      <w:r w:rsidRPr="00D40935">
        <w:rPr>
          <w:rFonts w:ascii="Century Gothic" w:hAnsi="Century Gothic" w:cs="Arial"/>
          <w:b/>
          <w:sz w:val="22"/>
          <w:szCs w:val="22"/>
        </w:rPr>
        <w:t>Wolności 7, 37-450 Stalowa Wola</w:t>
      </w:r>
    </w:p>
    <w:bookmarkEnd w:id="6"/>
    <w:p w14:paraId="0F43F348" w14:textId="7C780CC6" w:rsidR="00B057AF" w:rsidRDefault="00B057AF" w:rsidP="007717C9">
      <w:pPr>
        <w:pStyle w:val="western"/>
        <w:tabs>
          <w:tab w:val="left" w:pos="2268"/>
        </w:tabs>
        <w:spacing w:before="0" w:after="0" w:line="276" w:lineRule="auto"/>
        <w:ind w:left="567" w:hanging="567"/>
        <w:rPr>
          <w:rFonts w:ascii="Century Gothic" w:hAnsi="Century Gothic" w:cs="Arial"/>
          <w:b/>
          <w:sz w:val="22"/>
          <w:szCs w:val="22"/>
          <w:highlight w:val="white"/>
        </w:rPr>
      </w:pPr>
    </w:p>
    <w:p w14:paraId="3CD8C6F5" w14:textId="6992D3EE" w:rsidR="00B057AF" w:rsidRPr="007007A3" w:rsidRDefault="001A5D92" w:rsidP="00B057AF">
      <w:pPr>
        <w:pStyle w:val="western"/>
        <w:tabs>
          <w:tab w:val="left" w:pos="2268"/>
        </w:tabs>
        <w:spacing w:before="0" w:after="0" w:line="276" w:lineRule="auto"/>
        <w:ind w:left="567" w:hanging="567"/>
        <w:rPr>
          <w:rFonts w:ascii="Century Gothic" w:hAnsi="Century Gothic" w:cs="Arial"/>
          <w:b/>
          <w:sz w:val="22"/>
          <w:szCs w:val="22"/>
        </w:rPr>
      </w:pPr>
      <w:r>
        <w:rPr>
          <w:rFonts w:ascii="Century Gothic" w:hAnsi="Century Gothic" w:cs="Arial"/>
          <w:sz w:val="22"/>
          <w:szCs w:val="22"/>
        </w:rPr>
        <w:t>OPRACO</w:t>
      </w:r>
      <w:r w:rsidR="00B057AF">
        <w:rPr>
          <w:rFonts w:ascii="Century Gothic" w:hAnsi="Century Gothic" w:cs="Arial"/>
          <w:sz w:val="22"/>
          <w:szCs w:val="22"/>
        </w:rPr>
        <w:t xml:space="preserve">WAŁ: </w:t>
      </w:r>
      <w:r w:rsidR="00B057AF">
        <w:rPr>
          <w:rFonts w:ascii="Century Gothic" w:hAnsi="Century Gothic" w:cs="Arial"/>
          <w:sz w:val="22"/>
          <w:szCs w:val="22"/>
        </w:rPr>
        <w:tab/>
      </w:r>
      <w:bookmarkStart w:id="7" w:name="_Hlk74222083"/>
      <w:bookmarkStart w:id="8" w:name="_Hlk525928173"/>
      <w:r w:rsidR="00B057AF">
        <w:rPr>
          <w:rFonts w:ascii="Century Gothic" w:hAnsi="Century Gothic" w:cs="Arial"/>
          <w:sz w:val="22"/>
          <w:szCs w:val="22"/>
        </w:rPr>
        <w:tab/>
      </w:r>
      <w:r w:rsidR="007717C9">
        <w:rPr>
          <w:rFonts w:ascii="Century Gothic" w:hAnsi="Century Gothic" w:cs="Arial"/>
          <w:sz w:val="22"/>
          <w:szCs w:val="22"/>
        </w:rPr>
        <w:tab/>
      </w:r>
      <w:r w:rsidR="00B057AF">
        <w:rPr>
          <w:rFonts w:ascii="Century Gothic" w:hAnsi="Century Gothic" w:cs="Arial"/>
          <w:b/>
          <w:sz w:val="22"/>
          <w:szCs w:val="22"/>
        </w:rPr>
        <w:t>mgr inż. arch. Beata Bieś-</w:t>
      </w:r>
      <w:proofErr w:type="spellStart"/>
      <w:r w:rsidR="00B057AF">
        <w:rPr>
          <w:rFonts w:ascii="Century Gothic" w:hAnsi="Century Gothic" w:cs="Arial"/>
          <w:b/>
          <w:sz w:val="22"/>
          <w:szCs w:val="22"/>
        </w:rPr>
        <w:t>Bajger</w:t>
      </w:r>
      <w:proofErr w:type="spellEnd"/>
      <w:r w:rsidR="00B057AF">
        <w:rPr>
          <w:rFonts w:ascii="Century Gothic" w:hAnsi="Century Gothic" w:cs="Arial"/>
          <w:b/>
          <w:sz w:val="22"/>
          <w:szCs w:val="22"/>
        </w:rPr>
        <w:t xml:space="preserve"> </w:t>
      </w:r>
    </w:p>
    <w:p w14:paraId="63556883" w14:textId="4E70C78B" w:rsidR="00B057AF" w:rsidRPr="005A534C" w:rsidRDefault="00B057AF" w:rsidP="00B057AF">
      <w:pPr>
        <w:pStyle w:val="western"/>
        <w:tabs>
          <w:tab w:val="left" w:pos="2268"/>
        </w:tabs>
        <w:spacing w:before="0" w:after="0" w:line="276" w:lineRule="auto"/>
        <w:ind w:left="567"/>
        <w:rPr>
          <w:rFonts w:ascii="Century Gothic" w:hAnsi="Century Gothic"/>
        </w:rPr>
      </w:pPr>
      <w:r w:rsidRPr="007007A3">
        <w:rPr>
          <w:rFonts w:ascii="Century Gothic" w:hAnsi="Century Gothic" w:cs="Arial"/>
          <w:b/>
          <w:sz w:val="22"/>
          <w:szCs w:val="22"/>
        </w:rPr>
        <w:tab/>
      </w:r>
      <w:r>
        <w:rPr>
          <w:rFonts w:ascii="Century Gothic" w:hAnsi="Century Gothic" w:cs="Arial"/>
          <w:b/>
          <w:sz w:val="22"/>
          <w:szCs w:val="22"/>
        </w:rPr>
        <w:tab/>
      </w:r>
      <w:r w:rsidR="007717C9">
        <w:rPr>
          <w:rFonts w:ascii="Century Gothic" w:hAnsi="Century Gothic" w:cs="Arial"/>
          <w:b/>
          <w:sz w:val="22"/>
          <w:szCs w:val="22"/>
        </w:rPr>
        <w:tab/>
      </w:r>
      <w:proofErr w:type="spellStart"/>
      <w:r w:rsidRPr="00784406">
        <w:rPr>
          <w:rFonts w:ascii="Century Gothic" w:hAnsi="Century Gothic" w:cs="Arial"/>
          <w:b/>
          <w:sz w:val="22"/>
          <w:szCs w:val="22"/>
        </w:rPr>
        <w:t>upr</w:t>
      </w:r>
      <w:proofErr w:type="spellEnd"/>
      <w:r w:rsidRPr="00784406">
        <w:rPr>
          <w:rFonts w:ascii="Century Gothic" w:hAnsi="Century Gothic" w:cs="Arial"/>
          <w:b/>
          <w:sz w:val="22"/>
          <w:szCs w:val="22"/>
        </w:rPr>
        <w:t>. nr 294/2000</w:t>
      </w:r>
      <w:r>
        <w:rPr>
          <w:rFonts w:ascii="Century Gothic" w:hAnsi="Century Gothic" w:cs="Arial"/>
          <w:b/>
          <w:sz w:val="22"/>
          <w:szCs w:val="22"/>
        </w:rPr>
        <w:t>, MP-0990</w:t>
      </w:r>
    </w:p>
    <w:bookmarkEnd w:id="7"/>
    <w:bookmarkEnd w:id="8"/>
    <w:p w14:paraId="5E975CAE" w14:textId="144A3BFC" w:rsidR="00B057AF" w:rsidRDefault="00B057AF" w:rsidP="00B057AF">
      <w:pPr>
        <w:pStyle w:val="western"/>
        <w:spacing w:before="0" w:after="0" w:line="276" w:lineRule="auto"/>
        <w:rPr>
          <w:rFonts w:ascii="Century Gothic" w:hAnsi="Century Gothic"/>
          <w:sz w:val="22"/>
          <w:szCs w:val="22"/>
        </w:rPr>
      </w:pPr>
    </w:p>
    <w:bookmarkEnd w:id="0"/>
    <w:p w14:paraId="6FCB590C" w14:textId="5CBABDD7" w:rsidR="00B057AF" w:rsidRDefault="00B057AF" w:rsidP="00C16FAE"/>
    <w:p w14:paraId="67241964" w14:textId="73FF5336" w:rsidR="00B057AF" w:rsidRDefault="00B057AF" w:rsidP="00C16FAE">
      <w:pPr>
        <w:rPr>
          <w:rFonts w:ascii="Century Gothic" w:eastAsia="Times New Roman" w:hAnsi="Century Gothic" w:cs="Arial"/>
          <w:b/>
          <w:bCs/>
          <w:caps/>
          <w:kern w:val="2"/>
          <w:sz w:val="26"/>
          <w:szCs w:val="30"/>
        </w:rPr>
      </w:pPr>
    </w:p>
    <w:p w14:paraId="6EEF113A" w14:textId="77777777" w:rsidR="008B6690" w:rsidRPr="001A5D92" w:rsidRDefault="008B6690" w:rsidP="00C16FAE">
      <w:pPr>
        <w:rPr>
          <w:rFonts w:ascii="Century Gothic" w:eastAsia="Times New Roman" w:hAnsi="Century Gothic" w:cs="Arial"/>
          <w:b/>
          <w:bCs/>
          <w:caps/>
          <w:kern w:val="2"/>
          <w:sz w:val="26"/>
          <w:szCs w:val="30"/>
        </w:rPr>
      </w:pPr>
      <w:bookmarkStart w:id="9" w:name="_Hlk82525452"/>
      <w:bookmarkStart w:id="10" w:name="_Hlk82439838"/>
    </w:p>
    <w:bookmarkEnd w:id="9"/>
    <w:p w14:paraId="6474E098" w14:textId="77777777" w:rsidR="00DB1E46" w:rsidRDefault="00DB1E46" w:rsidP="00C16FAE">
      <w:r>
        <w:br w:type="page"/>
      </w:r>
    </w:p>
    <w:bookmarkEnd w:id="10"/>
    <w:p w14:paraId="72D9113D" w14:textId="77777777" w:rsidR="00A27A22" w:rsidRDefault="00A27A22" w:rsidP="00B537AC">
      <w:pPr>
        <w:pStyle w:val="PB20"/>
      </w:pPr>
      <w:r>
        <w:lastRenderedPageBreak/>
        <w:br w:type="page"/>
      </w:r>
    </w:p>
    <w:sdt>
      <w:sdtPr>
        <w:rPr>
          <w:rFonts w:asciiTheme="minorHAnsi" w:eastAsiaTheme="minorHAnsi" w:hAnsiTheme="minorHAnsi" w:cstheme="minorBidi"/>
          <w:color w:val="auto"/>
          <w:sz w:val="22"/>
          <w:szCs w:val="22"/>
          <w:lang w:eastAsia="en-US"/>
        </w:rPr>
        <w:id w:val="-1779477867"/>
        <w:docPartObj>
          <w:docPartGallery w:val="Table of Contents"/>
          <w:docPartUnique/>
        </w:docPartObj>
      </w:sdtPr>
      <w:sdtEndPr>
        <w:rPr>
          <w:b/>
          <w:bCs/>
        </w:rPr>
      </w:sdtEndPr>
      <w:sdtContent>
        <w:p w14:paraId="00CEBA29" w14:textId="5A4CAF90" w:rsidR="00C16FAE" w:rsidRPr="00963DD0" w:rsidRDefault="00C16FAE">
          <w:pPr>
            <w:pStyle w:val="Nagwekspisutreci"/>
            <w:rPr>
              <w:rFonts w:ascii="Century Gothic" w:hAnsi="Century Gothic"/>
              <w:b/>
              <w:bCs/>
              <w:color w:val="000000" w:themeColor="text1"/>
            </w:rPr>
          </w:pPr>
          <w:r w:rsidRPr="00963DD0">
            <w:rPr>
              <w:rFonts w:ascii="Century Gothic" w:hAnsi="Century Gothic"/>
              <w:b/>
              <w:bCs/>
              <w:color w:val="000000" w:themeColor="text1"/>
            </w:rPr>
            <w:t>Spis treści</w:t>
          </w:r>
        </w:p>
        <w:p w14:paraId="4A07F28A" w14:textId="031331D3" w:rsidR="00C16FAE" w:rsidRPr="00C16FAE" w:rsidRDefault="00C16FAE">
          <w:pPr>
            <w:pStyle w:val="Spistreci1"/>
            <w:tabs>
              <w:tab w:val="right" w:leader="dot" w:pos="9062"/>
            </w:tabs>
            <w:rPr>
              <w:rFonts w:ascii="Century Gothic" w:hAnsi="Century Gothic"/>
              <w:noProof/>
            </w:rPr>
          </w:pPr>
          <w:r w:rsidRPr="00C16FAE">
            <w:rPr>
              <w:rFonts w:ascii="Century Gothic" w:hAnsi="Century Gothic"/>
            </w:rPr>
            <w:fldChar w:fldCharType="begin"/>
          </w:r>
          <w:r w:rsidRPr="00C16FAE">
            <w:rPr>
              <w:rFonts w:ascii="Century Gothic" w:hAnsi="Century Gothic"/>
            </w:rPr>
            <w:instrText xml:space="preserve"> TOC \o "1-3" \h \z \u </w:instrText>
          </w:r>
          <w:r w:rsidRPr="00C16FAE">
            <w:rPr>
              <w:rFonts w:ascii="Century Gothic" w:hAnsi="Century Gothic"/>
            </w:rPr>
            <w:fldChar w:fldCharType="separate"/>
          </w:r>
          <w:hyperlink w:anchor="_Toc200449798" w:history="1">
            <w:r w:rsidRPr="00C16FAE">
              <w:rPr>
                <w:rStyle w:val="Hipercze"/>
                <w:rFonts w:ascii="Century Gothic" w:hAnsi="Century Gothic"/>
                <w:noProof/>
              </w:rPr>
              <w:t>ZAKRES I KOLEJNOŚĆ WYKONYWANYCH ROBÓT:</w:t>
            </w:r>
            <w:r w:rsidRPr="00C16FAE">
              <w:rPr>
                <w:rFonts w:ascii="Century Gothic" w:hAnsi="Century Gothic"/>
                <w:noProof/>
                <w:webHidden/>
              </w:rPr>
              <w:tab/>
            </w:r>
            <w:r w:rsidRPr="00C16FAE">
              <w:rPr>
                <w:rFonts w:ascii="Century Gothic" w:hAnsi="Century Gothic"/>
                <w:noProof/>
                <w:webHidden/>
              </w:rPr>
              <w:fldChar w:fldCharType="begin"/>
            </w:r>
            <w:r w:rsidRPr="00C16FAE">
              <w:rPr>
                <w:rFonts w:ascii="Century Gothic" w:hAnsi="Century Gothic"/>
                <w:noProof/>
                <w:webHidden/>
              </w:rPr>
              <w:instrText xml:space="preserve"> PAGEREF _Toc200449798 \h </w:instrText>
            </w:r>
            <w:r w:rsidRPr="00C16FAE">
              <w:rPr>
                <w:rFonts w:ascii="Century Gothic" w:hAnsi="Century Gothic"/>
                <w:noProof/>
                <w:webHidden/>
              </w:rPr>
            </w:r>
            <w:r w:rsidRPr="00C16FAE">
              <w:rPr>
                <w:rFonts w:ascii="Century Gothic" w:hAnsi="Century Gothic"/>
                <w:noProof/>
                <w:webHidden/>
              </w:rPr>
              <w:fldChar w:fldCharType="separate"/>
            </w:r>
            <w:r w:rsidR="00FA64EE">
              <w:rPr>
                <w:rFonts w:ascii="Century Gothic" w:hAnsi="Century Gothic"/>
                <w:noProof/>
                <w:webHidden/>
              </w:rPr>
              <w:t>4</w:t>
            </w:r>
            <w:r w:rsidRPr="00C16FAE">
              <w:rPr>
                <w:rFonts w:ascii="Century Gothic" w:hAnsi="Century Gothic"/>
                <w:noProof/>
                <w:webHidden/>
              </w:rPr>
              <w:fldChar w:fldCharType="end"/>
            </w:r>
          </w:hyperlink>
        </w:p>
        <w:p w14:paraId="2DF08109" w14:textId="7609104F" w:rsidR="00C16FAE" w:rsidRPr="00C16FAE" w:rsidRDefault="00000000">
          <w:pPr>
            <w:pStyle w:val="Spistreci1"/>
            <w:tabs>
              <w:tab w:val="left" w:pos="480"/>
              <w:tab w:val="right" w:leader="dot" w:pos="9062"/>
            </w:tabs>
            <w:rPr>
              <w:rFonts w:ascii="Century Gothic" w:hAnsi="Century Gothic"/>
              <w:noProof/>
            </w:rPr>
          </w:pPr>
          <w:hyperlink w:anchor="_Toc200449799" w:history="1">
            <w:r w:rsidR="00C16FAE" w:rsidRPr="00C16FAE">
              <w:rPr>
                <w:rStyle w:val="Hipercze"/>
                <w:rFonts w:ascii="Century Gothic" w:hAnsi="Century Gothic"/>
                <w:noProof/>
              </w:rPr>
              <w:t>1.</w:t>
            </w:r>
            <w:r w:rsidR="00C16FAE" w:rsidRPr="00C16FAE">
              <w:rPr>
                <w:rFonts w:ascii="Century Gothic" w:hAnsi="Century Gothic"/>
                <w:noProof/>
              </w:rPr>
              <w:tab/>
            </w:r>
            <w:r w:rsidR="00C16FAE" w:rsidRPr="00C16FAE">
              <w:rPr>
                <w:rStyle w:val="Hipercze"/>
                <w:rFonts w:ascii="Century Gothic" w:hAnsi="Century Gothic"/>
                <w:noProof/>
              </w:rPr>
              <w:t>Zagospodarowanie placu budowy</w:t>
            </w:r>
            <w:r w:rsidR="00C16FAE" w:rsidRPr="00C16FAE">
              <w:rPr>
                <w:rFonts w:ascii="Century Gothic" w:hAnsi="Century Gothic"/>
                <w:noProof/>
                <w:webHidden/>
              </w:rPr>
              <w:tab/>
            </w:r>
            <w:r w:rsidR="00C16FAE" w:rsidRPr="00C16FAE">
              <w:rPr>
                <w:rFonts w:ascii="Century Gothic" w:hAnsi="Century Gothic"/>
                <w:noProof/>
                <w:webHidden/>
              </w:rPr>
              <w:fldChar w:fldCharType="begin"/>
            </w:r>
            <w:r w:rsidR="00C16FAE" w:rsidRPr="00C16FAE">
              <w:rPr>
                <w:rFonts w:ascii="Century Gothic" w:hAnsi="Century Gothic"/>
                <w:noProof/>
                <w:webHidden/>
              </w:rPr>
              <w:instrText xml:space="preserve"> PAGEREF _Toc200449799 \h </w:instrText>
            </w:r>
            <w:r w:rsidR="00C16FAE" w:rsidRPr="00C16FAE">
              <w:rPr>
                <w:rFonts w:ascii="Century Gothic" w:hAnsi="Century Gothic"/>
                <w:noProof/>
                <w:webHidden/>
              </w:rPr>
            </w:r>
            <w:r w:rsidR="00C16FAE" w:rsidRPr="00C16FAE">
              <w:rPr>
                <w:rFonts w:ascii="Century Gothic" w:hAnsi="Century Gothic"/>
                <w:noProof/>
                <w:webHidden/>
              </w:rPr>
              <w:fldChar w:fldCharType="separate"/>
            </w:r>
            <w:r w:rsidR="00FA64EE">
              <w:rPr>
                <w:rFonts w:ascii="Century Gothic" w:hAnsi="Century Gothic"/>
                <w:noProof/>
                <w:webHidden/>
              </w:rPr>
              <w:t>4</w:t>
            </w:r>
            <w:r w:rsidR="00C16FAE" w:rsidRPr="00C16FAE">
              <w:rPr>
                <w:rFonts w:ascii="Century Gothic" w:hAnsi="Century Gothic"/>
                <w:noProof/>
                <w:webHidden/>
              </w:rPr>
              <w:fldChar w:fldCharType="end"/>
            </w:r>
          </w:hyperlink>
        </w:p>
        <w:p w14:paraId="7E92F522" w14:textId="6F5CEF74" w:rsidR="00C16FAE" w:rsidRPr="00C16FAE" w:rsidRDefault="00000000">
          <w:pPr>
            <w:pStyle w:val="Spistreci1"/>
            <w:tabs>
              <w:tab w:val="left" w:pos="480"/>
              <w:tab w:val="right" w:leader="dot" w:pos="9062"/>
            </w:tabs>
            <w:rPr>
              <w:rFonts w:ascii="Century Gothic" w:hAnsi="Century Gothic"/>
              <w:noProof/>
            </w:rPr>
          </w:pPr>
          <w:hyperlink w:anchor="_Toc200449800" w:history="1">
            <w:r w:rsidR="00C16FAE" w:rsidRPr="00C16FAE">
              <w:rPr>
                <w:rStyle w:val="Hipercze"/>
                <w:rFonts w:ascii="Century Gothic" w:hAnsi="Century Gothic"/>
                <w:noProof/>
              </w:rPr>
              <w:t>2.</w:t>
            </w:r>
            <w:r w:rsidR="00C16FAE" w:rsidRPr="00C16FAE">
              <w:rPr>
                <w:rFonts w:ascii="Century Gothic" w:hAnsi="Century Gothic"/>
                <w:noProof/>
              </w:rPr>
              <w:tab/>
            </w:r>
            <w:r w:rsidR="00C16FAE" w:rsidRPr="00C16FAE">
              <w:rPr>
                <w:rStyle w:val="Hipercze"/>
                <w:rFonts w:ascii="Century Gothic" w:hAnsi="Century Gothic"/>
                <w:noProof/>
              </w:rPr>
              <w:t>Roboty ziemne</w:t>
            </w:r>
            <w:r w:rsidR="00C16FAE" w:rsidRPr="00C16FAE">
              <w:rPr>
                <w:rFonts w:ascii="Century Gothic" w:hAnsi="Century Gothic"/>
                <w:noProof/>
                <w:webHidden/>
              </w:rPr>
              <w:tab/>
            </w:r>
            <w:r w:rsidR="00C16FAE" w:rsidRPr="00C16FAE">
              <w:rPr>
                <w:rFonts w:ascii="Century Gothic" w:hAnsi="Century Gothic"/>
                <w:noProof/>
                <w:webHidden/>
              </w:rPr>
              <w:fldChar w:fldCharType="begin"/>
            </w:r>
            <w:r w:rsidR="00C16FAE" w:rsidRPr="00C16FAE">
              <w:rPr>
                <w:rFonts w:ascii="Century Gothic" w:hAnsi="Century Gothic"/>
                <w:noProof/>
                <w:webHidden/>
              </w:rPr>
              <w:instrText xml:space="preserve"> PAGEREF _Toc200449800 \h </w:instrText>
            </w:r>
            <w:r w:rsidR="00C16FAE" w:rsidRPr="00C16FAE">
              <w:rPr>
                <w:rFonts w:ascii="Century Gothic" w:hAnsi="Century Gothic"/>
                <w:noProof/>
                <w:webHidden/>
              </w:rPr>
            </w:r>
            <w:r w:rsidR="00C16FAE" w:rsidRPr="00C16FAE">
              <w:rPr>
                <w:rFonts w:ascii="Century Gothic" w:hAnsi="Century Gothic"/>
                <w:noProof/>
                <w:webHidden/>
              </w:rPr>
              <w:fldChar w:fldCharType="separate"/>
            </w:r>
            <w:r w:rsidR="00FA64EE">
              <w:rPr>
                <w:rFonts w:ascii="Century Gothic" w:hAnsi="Century Gothic"/>
                <w:noProof/>
                <w:webHidden/>
              </w:rPr>
              <w:t>6</w:t>
            </w:r>
            <w:r w:rsidR="00C16FAE" w:rsidRPr="00C16FAE">
              <w:rPr>
                <w:rFonts w:ascii="Century Gothic" w:hAnsi="Century Gothic"/>
                <w:noProof/>
                <w:webHidden/>
              </w:rPr>
              <w:fldChar w:fldCharType="end"/>
            </w:r>
          </w:hyperlink>
        </w:p>
        <w:p w14:paraId="66D30266" w14:textId="557EDE43" w:rsidR="00C16FAE" w:rsidRPr="00C16FAE" w:rsidRDefault="00000000">
          <w:pPr>
            <w:pStyle w:val="Spistreci1"/>
            <w:tabs>
              <w:tab w:val="left" w:pos="480"/>
              <w:tab w:val="right" w:leader="dot" w:pos="9062"/>
            </w:tabs>
            <w:rPr>
              <w:rFonts w:ascii="Century Gothic" w:hAnsi="Century Gothic"/>
              <w:noProof/>
            </w:rPr>
          </w:pPr>
          <w:hyperlink w:anchor="_Toc200449801" w:history="1">
            <w:r w:rsidR="00C16FAE" w:rsidRPr="00C16FAE">
              <w:rPr>
                <w:rStyle w:val="Hipercze"/>
                <w:rFonts w:ascii="Century Gothic" w:hAnsi="Century Gothic"/>
                <w:noProof/>
              </w:rPr>
              <w:t>3.</w:t>
            </w:r>
            <w:r w:rsidR="00C16FAE" w:rsidRPr="00C16FAE">
              <w:rPr>
                <w:rFonts w:ascii="Century Gothic" w:hAnsi="Century Gothic"/>
                <w:noProof/>
              </w:rPr>
              <w:tab/>
            </w:r>
            <w:r w:rsidR="00C16FAE" w:rsidRPr="00C16FAE">
              <w:rPr>
                <w:rStyle w:val="Hipercze"/>
                <w:rFonts w:ascii="Century Gothic" w:hAnsi="Century Gothic"/>
                <w:noProof/>
              </w:rPr>
              <w:t>Roboty budowlano – montażowe</w:t>
            </w:r>
            <w:r w:rsidR="00C16FAE" w:rsidRPr="00C16FAE">
              <w:rPr>
                <w:rFonts w:ascii="Century Gothic" w:hAnsi="Century Gothic"/>
                <w:noProof/>
                <w:webHidden/>
              </w:rPr>
              <w:tab/>
            </w:r>
            <w:r w:rsidR="00C16FAE" w:rsidRPr="00C16FAE">
              <w:rPr>
                <w:rFonts w:ascii="Century Gothic" w:hAnsi="Century Gothic"/>
                <w:noProof/>
                <w:webHidden/>
              </w:rPr>
              <w:fldChar w:fldCharType="begin"/>
            </w:r>
            <w:r w:rsidR="00C16FAE" w:rsidRPr="00C16FAE">
              <w:rPr>
                <w:rFonts w:ascii="Century Gothic" w:hAnsi="Century Gothic"/>
                <w:noProof/>
                <w:webHidden/>
              </w:rPr>
              <w:instrText xml:space="preserve"> PAGEREF _Toc200449801 \h </w:instrText>
            </w:r>
            <w:r w:rsidR="00C16FAE" w:rsidRPr="00C16FAE">
              <w:rPr>
                <w:rFonts w:ascii="Century Gothic" w:hAnsi="Century Gothic"/>
                <w:noProof/>
                <w:webHidden/>
              </w:rPr>
            </w:r>
            <w:r w:rsidR="00C16FAE" w:rsidRPr="00C16FAE">
              <w:rPr>
                <w:rFonts w:ascii="Century Gothic" w:hAnsi="Century Gothic"/>
                <w:noProof/>
                <w:webHidden/>
              </w:rPr>
              <w:fldChar w:fldCharType="separate"/>
            </w:r>
            <w:r w:rsidR="00FA64EE">
              <w:rPr>
                <w:rFonts w:ascii="Century Gothic" w:hAnsi="Century Gothic"/>
                <w:noProof/>
                <w:webHidden/>
              </w:rPr>
              <w:t>7</w:t>
            </w:r>
            <w:r w:rsidR="00C16FAE" w:rsidRPr="00C16FAE">
              <w:rPr>
                <w:rFonts w:ascii="Century Gothic" w:hAnsi="Century Gothic"/>
                <w:noProof/>
                <w:webHidden/>
              </w:rPr>
              <w:fldChar w:fldCharType="end"/>
            </w:r>
          </w:hyperlink>
        </w:p>
        <w:p w14:paraId="480FF65F" w14:textId="4825D132" w:rsidR="00C16FAE" w:rsidRPr="00C16FAE" w:rsidRDefault="00000000">
          <w:pPr>
            <w:pStyle w:val="Spistreci1"/>
            <w:tabs>
              <w:tab w:val="left" w:pos="480"/>
              <w:tab w:val="right" w:leader="dot" w:pos="9062"/>
            </w:tabs>
            <w:rPr>
              <w:rFonts w:ascii="Century Gothic" w:hAnsi="Century Gothic"/>
              <w:noProof/>
            </w:rPr>
          </w:pPr>
          <w:hyperlink w:anchor="_Toc200449802" w:history="1">
            <w:r w:rsidR="00C16FAE" w:rsidRPr="00C16FAE">
              <w:rPr>
                <w:rStyle w:val="Hipercze"/>
                <w:rFonts w:ascii="Century Gothic" w:hAnsi="Century Gothic"/>
                <w:noProof/>
              </w:rPr>
              <w:t>4.</w:t>
            </w:r>
            <w:r w:rsidR="00C16FAE" w:rsidRPr="00C16FAE">
              <w:rPr>
                <w:rFonts w:ascii="Century Gothic" w:hAnsi="Century Gothic"/>
                <w:noProof/>
              </w:rPr>
              <w:tab/>
            </w:r>
            <w:r w:rsidR="00C16FAE" w:rsidRPr="00C16FAE">
              <w:rPr>
                <w:rStyle w:val="Hipercze"/>
                <w:rFonts w:ascii="Century Gothic" w:hAnsi="Century Gothic"/>
                <w:noProof/>
              </w:rPr>
              <w:t>Roboty wykończeniowe</w:t>
            </w:r>
            <w:r w:rsidR="00C16FAE" w:rsidRPr="00C16FAE">
              <w:rPr>
                <w:rFonts w:ascii="Century Gothic" w:hAnsi="Century Gothic"/>
                <w:noProof/>
                <w:webHidden/>
              </w:rPr>
              <w:tab/>
            </w:r>
            <w:r w:rsidR="00C16FAE" w:rsidRPr="00C16FAE">
              <w:rPr>
                <w:rFonts w:ascii="Century Gothic" w:hAnsi="Century Gothic"/>
                <w:noProof/>
                <w:webHidden/>
              </w:rPr>
              <w:fldChar w:fldCharType="begin"/>
            </w:r>
            <w:r w:rsidR="00C16FAE" w:rsidRPr="00C16FAE">
              <w:rPr>
                <w:rFonts w:ascii="Century Gothic" w:hAnsi="Century Gothic"/>
                <w:noProof/>
                <w:webHidden/>
              </w:rPr>
              <w:instrText xml:space="preserve"> PAGEREF _Toc200449802 \h </w:instrText>
            </w:r>
            <w:r w:rsidR="00C16FAE" w:rsidRPr="00C16FAE">
              <w:rPr>
                <w:rFonts w:ascii="Century Gothic" w:hAnsi="Century Gothic"/>
                <w:noProof/>
                <w:webHidden/>
              </w:rPr>
            </w:r>
            <w:r w:rsidR="00C16FAE" w:rsidRPr="00C16FAE">
              <w:rPr>
                <w:rFonts w:ascii="Century Gothic" w:hAnsi="Century Gothic"/>
                <w:noProof/>
                <w:webHidden/>
              </w:rPr>
              <w:fldChar w:fldCharType="separate"/>
            </w:r>
            <w:r w:rsidR="00FA64EE">
              <w:rPr>
                <w:rFonts w:ascii="Century Gothic" w:hAnsi="Century Gothic"/>
                <w:noProof/>
                <w:webHidden/>
              </w:rPr>
              <w:t>8</w:t>
            </w:r>
            <w:r w:rsidR="00C16FAE" w:rsidRPr="00C16FAE">
              <w:rPr>
                <w:rFonts w:ascii="Century Gothic" w:hAnsi="Century Gothic"/>
                <w:noProof/>
                <w:webHidden/>
              </w:rPr>
              <w:fldChar w:fldCharType="end"/>
            </w:r>
          </w:hyperlink>
        </w:p>
        <w:p w14:paraId="276B62E5" w14:textId="7908ABCE" w:rsidR="00C16FAE" w:rsidRPr="00C16FAE" w:rsidRDefault="00000000">
          <w:pPr>
            <w:pStyle w:val="Spistreci1"/>
            <w:tabs>
              <w:tab w:val="left" w:pos="480"/>
              <w:tab w:val="right" w:leader="dot" w:pos="9062"/>
            </w:tabs>
            <w:rPr>
              <w:rFonts w:ascii="Century Gothic" w:hAnsi="Century Gothic"/>
              <w:noProof/>
            </w:rPr>
          </w:pPr>
          <w:hyperlink w:anchor="_Toc200449803" w:history="1">
            <w:r w:rsidR="00C16FAE" w:rsidRPr="00C16FAE">
              <w:rPr>
                <w:rStyle w:val="Hipercze"/>
                <w:rFonts w:ascii="Century Gothic" w:hAnsi="Century Gothic"/>
                <w:noProof/>
              </w:rPr>
              <w:t>5.</w:t>
            </w:r>
            <w:r w:rsidR="00C16FAE" w:rsidRPr="00C16FAE">
              <w:rPr>
                <w:rFonts w:ascii="Century Gothic" w:hAnsi="Century Gothic"/>
                <w:noProof/>
              </w:rPr>
              <w:tab/>
            </w:r>
            <w:r w:rsidR="00C16FAE" w:rsidRPr="00C16FAE">
              <w:rPr>
                <w:rStyle w:val="Hipercze"/>
                <w:rFonts w:ascii="Century Gothic" w:hAnsi="Century Gothic"/>
                <w:noProof/>
              </w:rPr>
              <w:t>Maszyny i urządzenia techniczne użytkowane na placu budowy</w:t>
            </w:r>
            <w:r w:rsidR="00C16FAE" w:rsidRPr="00C16FAE">
              <w:rPr>
                <w:rFonts w:ascii="Century Gothic" w:hAnsi="Century Gothic"/>
                <w:noProof/>
                <w:webHidden/>
              </w:rPr>
              <w:tab/>
            </w:r>
            <w:r w:rsidR="00C16FAE" w:rsidRPr="00C16FAE">
              <w:rPr>
                <w:rFonts w:ascii="Century Gothic" w:hAnsi="Century Gothic"/>
                <w:noProof/>
                <w:webHidden/>
              </w:rPr>
              <w:fldChar w:fldCharType="begin"/>
            </w:r>
            <w:r w:rsidR="00C16FAE" w:rsidRPr="00C16FAE">
              <w:rPr>
                <w:rFonts w:ascii="Century Gothic" w:hAnsi="Century Gothic"/>
                <w:noProof/>
                <w:webHidden/>
              </w:rPr>
              <w:instrText xml:space="preserve"> PAGEREF _Toc200449803 \h </w:instrText>
            </w:r>
            <w:r w:rsidR="00C16FAE" w:rsidRPr="00C16FAE">
              <w:rPr>
                <w:rFonts w:ascii="Century Gothic" w:hAnsi="Century Gothic"/>
                <w:noProof/>
                <w:webHidden/>
              </w:rPr>
            </w:r>
            <w:r w:rsidR="00C16FAE" w:rsidRPr="00C16FAE">
              <w:rPr>
                <w:rFonts w:ascii="Century Gothic" w:hAnsi="Century Gothic"/>
                <w:noProof/>
                <w:webHidden/>
              </w:rPr>
              <w:fldChar w:fldCharType="separate"/>
            </w:r>
            <w:r w:rsidR="00FA64EE">
              <w:rPr>
                <w:rFonts w:ascii="Century Gothic" w:hAnsi="Century Gothic"/>
                <w:noProof/>
                <w:webHidden/>
              </w:rPr>
              <w:t>9</w:t>
            </w:r>
            <w:r w:rsidR="00C16FAE" w:rsidRPr="00C16FAE">
              <w:rPr>
                <w:rFonts w:ascii="Century Gothic" w:hAnsi="Century Gothic"/>
                <w:noProof/>
                <w:webHidden/>
              </w:rPr>
              <w:fldChar w:fldCharType="end"/>
            </w:r>
          </w:hyperlink>
        </w:p>
        <w:p w14:paraId="5DBDB080" w14:textId="7E7C2A84" w:rsidR="00C16FAE" w:rsidRPr="00C16FAE" w:rsidRDefault="00000000">
          <w:pPr>
            <w:pStyle w:val="Spistreci1"/>
            <w:tabs>
              <w:tab w:val="left" w:pos="480"/>
              <w:tab w:val="right" w:leader="dot" w:pos="9062"/>
            </w:tabs>
            <w:rPr>
              <w:rFonts w:ascii="Century Gothic" w:hAnsi="Century Gothic"/>
              <w:noProof/>
            </w:rPr>
          </w:pPr>
          <w:hyperlink w:anchor="_Toc200449804" w:history="1">
            <w:r w:rsidR="00C16FAE" w:rsidRPr="00C16FAE">
              <w:rPr>
                <w:rStyle w:val="Hipercze"/>
                <w:rFonts w:ascii="Century Gothic" w:hAnsi="Century Gothic"/>
                <w:noProof/>
              </w:rPr>
              <w:t>6.</w:t>
            </w:r>
            <w:r w:rsidR="00C16FAE" w:rsidRPr="00C16FAE">
              <w:rPr>
                <w:rFonts w:ascii="Century Gothic" w:hAnsi="Century Gothic"/>
                <w:noProof/>
              </w:rPr>
              <w:tab/>
            </w:r>
            <w:r w:rsidR="00C16FAE" w:rsidRPr="00C16FAE">
              <w:rPr>
                <w:rStyle w:val="Hipercze"/>
                <w:rFonts w:ascii="Century Gothic" w:hAnsi="Century Gothic"/>
                <w:noProof/>
              </w:rPr>
              <w:t>Środki techniczne i organizacyjne zapobiegające niebezpieczeństwom wynikającym z wykonywania robót budowlanych</w:t>
            </w:r>
            <w:r w:rsidR="00C16FAE" w:rsidRPr="00C16FAE">
              <w:rPr>
                <w:rFonts w:ascii="Century Gothic" w:hAnsi="Century Gothic"/>
                <w:noProof/>
                <w:webHidden/>
              </w:rPr>
              <w:tab/>
            </w:r>
            <w:r w:rsidR="00C16FAE" w:rsidRPr="00C16FAE">
              <w:rPr>
                <w:rFonts w:ascii="Century Gothic" w:hAnsi="Century Gothic"/>
                <w:noProof/>
                <w:webHidden/>
              </w:rPr>
              <w:fldChar w:fldCharType="begin"/>
            </w:r>
            <w:r w:rsidR="00C16FAE" w:rsidRPr="00C16FAE">
              <w:rPr>
                <w:rFonts w:ascii="Century Gothic" w:hAnsi="Century Gothic"/>
                <w:noProof/>
                <w:webHidden/>
              </w:rPr>
              <w:instrText xml:space="preserve"> PAGEREF _Toc200449804 \h </w:instrText>
            </w:r>
            <w:r w:rsidR="00C16FAE" w:rsidRPr="00C16FAE">
              <w:rPr>
                <w:rFonts w:ascii="Century Gothic" w:hAnsi="Century Gothic"/>
                <w:noProof/>
                <w:webHidden/>
              </w:rPr>
            </w:r>
            <w:r w:rsidR="00C16FAE" w:rsidRPr="00C16FAE">
              <w:rPr>
                <w:rFonts w:ascii="Century Gothic" w:hAnsi="Century Gothic"/>
                <w:noProof/>
                <w:webHidden/>
              </w:rPr>
              <w:fldChar w:fldCharType="separate"/>
            </w:r>
            <w:r w:rsidR="00FA64EE">
              <w:rPr>
                <w:rFonts w:ascii="Century Gothic" w:hAnsi="Century Gothic"/>
                <w:noProof/>
                <w:webHidden/>
              </w:rPr>
              <w:t>10</w:t>
            </w:r>
            <w:r w:rsidR="00C16FAE" w:rsidRPr="00C16FAE">
              <w:rPr>
                <w:rFonts w:ascii="Century Gothic" w:hAnsi="Century Gothic"/>
                <w:noProof/>
                <w:webHidden/>
              </w:rPr>
              <w:fldChar w:fldCharType="end"/>
            </w:r>
          </w:hyperlink>
        </w:p>
        <w:p w14:paraId="15C87084" w14:textId="78B8882A" w:rsidR="00C16FAE" w:rsidRDefault="00C16FAE">
          <w:r w:rsidRPr="00C16FAE">
            <w:rPr>
              <w:rFonts w:ascii="Century Gothic" w:hAnsi="Century Gothic"/>
              <w:b/>
              <w:bCs/>
            </w:rPr>
            <w:fldChar w:fldCharType="end"/>
          </w:r>
        </w:p>
      </w:sdtContent>
    </w:sdt>
    <w:p w14:paraId="41CC05AB" w14:textId="77777777" w:rsidR="00C16FAE" w:rsidRDefault="00C16FAE" w:rsidP="00C16FAE"/>
    <w:p w14:paraId="3078C2C2" w14:textId="77777777" w:rsidR="00C16FAE" w:rsidRDefault="00C16FAE" w:rsidP="00C16FAE"/>
    <w:p w14:paraId="1987DD0D" w14:textId="77777777" w:rsidR="00C16FAE" w:rsidRDefault="00C16FAE" w:rsidP="00C16FAE"/>
    <w:p w14:paraId="5B9DA9A4" w14:textId="77777777" w:rsidR="00C16FAE" w:rsidRDefault="00C16FAE" w:rsidP="00C16FAE"/>
    <w:p w14:paraId="75EA3111" w14:textId="77777777" w:rsidR="00C16FAE" w:rsidRDefault="00C16FAE" w:rsidP="00C16FAE"/>
    <w:p w14:paraId="49EFA077" w14:textId="77777777" w:rsidR="00C16FAE" w:rsidRDefault="00C16FAE" w:rsidP="00C16FAE"/>
    <w:p w14:paraId="5B0EC4B7" w14:textId="77777777" w:rsidR="00C16FAE" w:rsidRDefault="00C16FAE" w:rsidP="00C16FAE"/>
    <w:p w14:paraId="180523F3" w14:textId="77777777" w:rsidR="00C16FAE" w:rsidRDefault="00C16FAE" w:rsidP="00C16FAE"/>
    <w:p w14:paraId="0D17404B" w14:textId="77777777" w:rsidR="00C16FAE" w:rsidRDefault="00C16FAE" w:rsidP="00C16FAE"/>
    <w:p w14:paraId="32F04FE3" w14:textId="77777777" w:rsidR="00C16FAE" w:rsidRDefault="00C16FAE" w:rsidP="00C16FAE"/>
    <w:p w14:paraId="49425873" w14:textId="77777777" w:rsidR="00C16FAE" w:rsidRDefault="00C16FAE" w:rsidP="00C16FAE"/>
    <w:p w14:paraId="13452353" w14:textId="77777777" w:rsidR="00C16FAE" w:rsidRDefault="00C16FAE" w:rsidP="00C16FAE"/>
    <w:p w14:paraId="7983AE0B" w14:textId="77777777" w:rsidR="00C16FAE" w:rsidRDefault="00C16FAE" w:rsidP="00C16FAE"/>
    <w:p w14:paraId="0BB3DB6C" w14:textId="77777777" w:rsidR="00C16FAE" w:rsidRDefault="00C16FAE" w:rsidP="00C16FAE"/>
    <w:p w14:paraId="1BB9490F" w14:textId="77777777" w:rsidR="00C16FAE" w:rsidRDefault="00C16FAE" w:rsidP="00C16FAE"/>
    <w:p w14:paraId="30FA4D77" w14:textId="77777777" w:rsidR="00C16FAE" w:rsidRDefault="00C16FAE" w:rsidP="00C16FAE"/>
    <w:p w14:paraId="339D4296" w14:textId="77777777" w:rsidR="00C16FAE" w:rsidRDefault="00C16FAE" w:rsidP="00C16FAE"/>
    <w:p w14:paraId="112460E0" w14:textId="77777777" w:rsidR="00C16FAE" w:rsidRDefault="00C16FAE" w:rsidP="00C16FAE"/>
    <w:p w14:paraId="4C778EDB" w14:textId="77777777" w:rsidR="00C16FAE" w:rsidRDefault="00C16FAE" w:rsidP="00C16FAE"/>
    <w:p w14:paraId="0045A931" w14:textId="77777777" w:rsidR="00C16FAE" w:rsidRDefault="00C16FAE" w:rsidP="00C16FAE"/>
    <w:p w14:paraId="24B3F6A1" w14:textId="77777777" w:rsidR="00C16FAE" w:rsidRDefault="00C16FAE" w:rsidP="00C16FAE"/>
    <w:p w14:paraId="19993AA6" w14:textId="77777777" w:rsidR="00C16FAE" w:rsidRPr="00B537AC" w:rsidRDefault="00C16FAE" w:rsidP="00C16FAE"/>
    <w:p w14:paraId="5898CD2F" w14:textId="65CDB924" w:rsidR="001A5D92" w:rsidRPr="00C16FAE" w:rsidRDefault="001A5D92" w:rsidP="00C16FAE">
      <w:pPr>
        <w:pStyle w:val="PB10"/>
        <w:numPr>
          <w:ilvl w:val="0"/>
          <w:numId w:val="0"/>
        </w:numPr>
        <w:spacing w:line="276" w:lineRule="auto"/>
        <w:ind w:left="357" w:hanging="357"/>
      </w:pPr>
      <w:bookmarkStart w:id="11" w:name="_Toc200449798"/>
      <w:r w:rsidRPr="00C16FAE">
        <w:lastRenderedPageBreak/>
        <w:t>ZAKRES I KOLEJNOŚĆ WYKONYWANYCH ROBÓT:</w:t>
      </w:r>
      <w:bookmarkEnd w:id="11"/>
    </w:p>
    <w:p w14:paraId="7904646E" w14:textId="591A8DFD" w:rsidR="001A5D92" w:rsidRPr="00C16FAE" w:rsidRDefault="001A5D92" w:rsidP="00C16FAE">
      <w:pPr>
        <w:pStyle w:val="Akapitzlist"/>
        <w:numPr>
          <w:ilvl w:val="2"/>
          <w:numId w:val="23"/>
        </w:numPr>
        <w:spacing w:line="276" w:lineRule="auto"/>
        <w:rPr>
          <w:rFonts w:ascii="Century Gothic" w:hAnsi="Century Gothic"/>
        </w:rPr>
      </w:pPr>
      <w:r w:rsidRPr="00C16FAE">
        <w:rPr>
          <w:rFonts w:ascii="Century Gothic" w:hAnsi="Century Gothic"/>
        </w:rPr>
        <w:t>Zagospodarowanie placu budowy</w:t>
      </w:r>
    </w:p>
    <w:p w14:paraId="388DC06E" w14:textId="77777777" w:rsidR="001A5D92" w:rsidRPr="00C16FAE" w:rsidRDefault="001A5D92" w:rsidP="00C16FAE">
      <w:pPr>
        <w:pStyle w:val="Akapitzlist"/>
        <w:numPr>
          <w:ilvl w:val="2"/>
          <w:numId w:val="23"/>
        </w:numPr>
        <w:spacing w:line="276" w:lineRule="auto"/>
        <w:rPr>
          <w:rFonts w:ascii="Century Gothic" w:hAnsi="Century Gothic"/>
        </w:rPr>
      </w:pPr>
      <w:r w:rsidRPr="00C16FAE">
        <w:rPr>
          <w:rFonts w:ascii="Century Gothic" w:hAnsi="Century Gothic"/>
        </w:rPr>
        <w:t>Roboty ziemne</w:t>
      </w:r>
    </w:p>
    <w:p w14:paraId="311C082A" w14:textId="77777777" w:rsidR="001A5D92" w:rsidRPr="00C16FAE" w:rsidRDefault="001A5D92" w:rsidP="00C16FAE">
      <w:pPr>
        <w:pStyle w:val="Akapitzlist"/>
        <w:numPr>
          <w:ilvl w:val="2"/>
          <w:numId w:val="23"/>
        </w:numPr>
        <w:spacing w:line="276" w:lineRule="auto"/>
        <w:rPr>
          <w:rFonts w:ascii="Century Gothic" w:hAnsi="Century Gothic"/>
        </w:rPr>
      </w:pPr>
      <w:r w:rsidRPr="00C16FAE">
        <w:rPr>
          <w:rFonts w:ascii="Century Gothic" w:hAnsi="Century Gothic"/>
        </w:rPr>
        <w:t>Roboty budowlano-montażowe</w:t>
      </w:r>
    </w:p>
    <w:p w14:paraId="1B7202AF" w14:textId="77777777" w:rsidR="001A5D92" w:rsidRPr="00C16FAE" w:rsidRDefault="001A5D92" w:rsidP="00C16FAE">
      <w:pPr>
        <w:pStyle w:val="Akapitzlist"/>
        <w:numPr>
          <w:ilvl w:val="2"/>
          <w:numId w:val="23"/>
        </w:numPr>
        <w:spacing w:line="276" w:lineRule="auto"/>
        <w:rPr>
          <w:rFonts w:ascii="Century Gothic" w:hAnsi="Century Gothic"/>
        </w:rPr>
      </w:pPr>
      <w:r w:rsidRPr="00C16FAE">
        <w:rPr>
          <w:rFonts w:ascii="Century Gothic" w:hAnsi="Century Gothic"/>
        </w:rPr>
        <w:t>Roboty wykończeniowe</w:t>
      </w:r>
    </w:p>
    <w:p w14:paraId="7FDDBBBA" w14:textId="77777777" w:rsidR="001A5D92" w:rsidRPr="00C16FAE" w:rsidRDefault="001A5D92" w:rsidP="00C16FAE">
      <w:pPr>
        <w:pStyle w:val="Akapitzlist"/>
        <w:numPr>
          <w:ilvl w:val="2"/>
          <w:numId w:val="23"/>
        </w:numPr>
        <w:spacing w:line="276" w:lineRule="auto"/>
        <w:rPr>
          <w:rFonts w:ascii="Century Gothic" w:hAnsi="Century Gothic"/>
        </w:rPr>
      </w:pPr>
      <w:r w:rsidRPr="00C16FAE">
        <w:rPr>
          <w:rFonts w:ascii="Century Gothic" w:hAnsi="Century Gothic"/>
        </w:rPr>
        <w:t>Maszyny i urządzenia techniczne użytkowane na placu budowy</w:t>
      </w:r>
    </w:p>
    <w:p w14:paraId="5A06DEA2" w14:textId="35093F60" w:rsidR="001A5D92" w:rsidRPr="00C16FAE" w:rsidRDefault="001A5D92" w:rsidP="00C16FAE">
      <w:pPr>
        <w:pStyle w:val="Akapitzlist"/>
        <w:numPr>
          <w:ilvl w:val="2"/>
          <w:numId w:val="23"/>
        </w:numPr>
        <w:spacing w:line="276" w:lineRule="auto"/>
        <w:rPr>
          <w:rFonts w:ascii="Century Gothic" w:hAnsi="Century Gothic"/>
        </w:rPr>
      </w:pPr>
      <w:r w:rsidRPr="00C16FAE">
        <w:rPr>
          <w:rFonts w:ascii="Century Gothic" w:hAnsi="Century Gothic"/>
        </w:rPr>
        <w:t>Środki techniczne i organizacyjne zapobiegające niebezpieczeństwom wynikającym</w:t>
      </w:r>
      <w:r w:rsidR="00F61F27" w:rsidRPr="00C16FAE">
        <w:rPr>
          <w:rFonts w:ascii="Century Gothic" w:hAnsi="Century Gothic"/>
        </w:rPr>
        <w:t xml:space="preserve"> </w:t>
      </w:r>
      <w:r w:rsidRPr="00C16FAE">
        <w:rPr>
          <w:rFonts w:ascii="Century Gothic" w:hAnsi="Century Gothic"/>
        </w:rPr>
        <w:t>z wykonywania robót budowlanych</w:t>
      </w:r>
    </w:p>
    <w:p w14:paraId="5497D0CE" w14:textId="77777777" w:rsidR="001A5D92" w:rsidRPr="00467826" w:rsidRDefault="001A5D92" w:rsidP="00C16FAE">
      <w:pPr>
        <w:pStyle w:val="PB1"/>
        <w:numPr>
          <w:ilvl w:val="0"/>
          <w:numId w:val="31"/>
        </w:numPr>
        <w:spacing w:line="276" w:lineRule="auto"/>
      </w:pPr>
      <w:bookmarkStart w:id="12" w:name="_Toc200449799"/>
      <w:r w:rsidRPr="00425DDB">
        <w:t>Zagospodarowanie placu budowy</w:t>
      </w:r>
      <w:bookmarkEnd w:id="12"/>
    </w:p>
    <w:p w14:paraId="5F325483" w14:textId="77777777" w:rsidR="001A5D92" w:rsidRPr="00467826" w:rsidRDefault="001A5D92" w:rsidP="00C16FAE">
      <w:pPr>
        <w:pStyle w:val="PBNormalny"/>
        <w:spacing w:line="276" w:lineRule="auto"/>
      </w:pPr>
      <w:r w:rsidRPr="00467826">
        <w:t>Zagospodarowanie terenu budowy wykonuje się przed rozpoczęciem robót budowlanych, co najmniej w zakresie:</w:t>
      </w:r>
    </w:p>
    <w:p w14:paraId="28E11216" w14:textId="77777777" w:rsidR="001A5D92" w:rsidRPr="00467826" w:rsidRDefault="001A5D92" w:rsidP="00C16FAE">
      <w:pPr>
        <w:pStyle w:val="PBNormalny"/>
        <w:numPr>
          <w:ilvl w:val="0"/>
          <w:numId w:val="47"/>
        </w:numPr>
        <w:spacing w:after="0" w:line="276" w:lineRule="auto"/>
      </w:pPr>
      <w:r w:rsidRPr="00467826">
        <w:t>wykonania dróg, wyjść i przejść dla pieszych,</w:t>
      </w:r>
    </w:p>
    <w:p w14:paraId="5D7FB06E" w14:textId="77777777" w:rsidR="001A5D92" w:rsidRPr="00467826" w:rsidRDefault="001A5D92" w:rsidP="00C16FAE">
      <w:pPr>
        <w:pStyle w:val="PBNormalny"/>
        <w:numPr>
          <w:ilvl w:val="0"/>
          <w:numId w:val="47"/>
        </w:numPr>
        <w:spacing w:line="276" w:lineRule="auto"/>
      </w:pPr>
      <w:r w:rsidRPr="00467826">
        <w:t xml:space="preserve">urządzenia </w:t>
      </w:r>
      <w:r>
        <w:t xml:space="preserve">miejsca </w:t>
      </w:r>
      <w:r w:rsidRPr="00467826">
        <w:t>składo</w:t>
      </w:r>
      <w:r>
        <w:t>wania</w:t>
      </w:r>
      <w:r w:rsidRPr="00467826">
        <w:t xml:space="preserve"> materiałów i wyrobów</w:t>
      </w:r>
    </w:p>
    <w:p w14:paraId="06A04F05" w14:textId="77777777" w:rsidR="001A5D92" w:rsidRPr="00467826" w:rsidRDefault="001A5D92" w:rsidP="00C16FAE">
      <w:pPr>
        <w:pStyle w:val="PBNormalny"/>
        <w:spacing w:line="276" w:lineRule="auto"/>
      </w:pPr>
      <w:r w:rsidRPr="00467826">
        <w:t xml:space="preserve">Teren budowy lub robót powinien być w miarę potrzeby ogrodzony lub skutecznie zabezpieczony przed osobami postronnymi. Wysokość ogrodzenia powinna wynosić, co najmniej 1,5 m. Szerokość dróg komunikacyjnych na placu budowy lub robót powinna być dostosowana do używanych środków transportowych. Drogi i ciągi piesze na placu budowy powinny być utrzymane </w:t>
      </w:r>
      <w:r>
        <w:br/>
      </w:r>
      <w:r w:rsidRPr="00467826">
        <w:t xml:space="preserve">we właściwym stanie technicznym. Nie wolno na nich składować materiałów, sprzętu lub innych przedmiotów. Drogi komunikacyjne dla wózków i taczek oraz pochylnie, po których dokonuje się ręcznego przenoszenia ciężarów nie powinny mieć spadków większych niż 10%. Przejścia o pochyleniu większym niż 15 % należy zaopatrzyć w listwy umocowane poprzecznie, w odstępach nie mniejszych niż 0,40 m lub schody </w:t>
      </w:r>
      <w:r>
        <w:br/>
      </w:r>
      <w:r w:rsidRPr="00467826">
        <w:t>o szerokości nie mniejszej niż 0,75 m, zabezpieczone, co najmniej z jednej strony balustradą.</w:t>
      </w:r>
    </w:p>
    <w:p w14:paraId="4F042B3D" w14:textId="77777777" w:rsidR="001A5D92" w:rsidRPr="00467826" w:rsidRDefault="001A5D92" w:rsidP="00C16FAE">
      <w:pPr>
        <w:pStyle w:val="PBNormalny"/>
        <w:spacing w:line="276" w:lineRule="auto"/>
      </w:pPr>
      <w:r w:rsidRPr="00467826">
        <w:t>Balustrada składa się z deski krawężnikowej o wysokości 0,15 m i poręczy ochronnej umieszczonej na wysokości 1,10 m. Wolną przestrzeń pomiędzy deską krawężnikową a poręczą należy wypełnić w sposób zabezpieczający pracowników przed upadkiem.</w:t>
      </w:r>
    </w:p>
    <w:p w14:paraId="6DFB9461" w14:textId="77777777" w:rsidR="001A5D92" w:rsidRPr="00467826" w:rsidRDefault="001A5D92" w:rsidP="00C16FAE">
      <w:pPr>
        <w:pStyle w:val="PBNormalny"/>
        <w:spacing w:line="276" w:lineRule="auto"/>
      </w:pPr>
      <w:r w:rsidRPr="00467826">
        <w:t>Strefa niebezpieczna, w której istnieje zagrożenie spadania z wysokości przedmiotów, powinna być ogrodzona balustradami i oznakowana w sposób uniemożliwiający dostęp osobom postronnym. Strefa ta nie może wynosić mniej niż 1/10 wysokości, z której mogą spadać przedmioty, lecz nie mniej niż 6,0 m. Przejścia, przejazdy i stanowiska pracy w strefie niebezpiecznej powinny być zabezpieczone daszkami ochronnymi.</w:t>
      </w:r>
    </w:p>
    <w:p w14:paraId="6778498B" w14:textId="1D2A95D2" w:rsidR="001A5D92" w:rsidRPr="00467826" w:rsidRDefault="001A5D92" w:rsidP="00C16FAE">
      <w:pPr>
        <w:pStyle w:val="PBNormalny"/>
        <w:spacing w:line="276" w:lineRule="auto"/>
      </w:pPr>
      <w:r w:rsidRPr="00467826">
        <w:t>Daszki ochronne powinny znajdować się na wysokości nie mniejszej niż 2,4 m nad terenem w najniższym miejscu i być nachylone pod kątem 45</w:t>
      </w:r>
      <w:r w:rsidR="00C16FAE">
        <w:rPr>
          <w:vertAlign w:val="superscript"/>
        </w:rPr>
        <w:t>0</w:t>
      </w:r>
      <w:r w:rsidRPr="00467826">
        <w:t xml:space="preserve"> w kierunku źródła zagrożenia.</w:t>
      </w:r>
    </w:p>
    <w:p w14:paraId="0CAA4087" w14:textId="77777777" w:rsidR="001A5D92" w:rsidRPr="00467826" w:rsidRDefault="001A5D92" w:rsidP="00C16FAE">
      <w:pPr>
        <w:pStyle w:val="PBNormalny"/>
        <w:spacing w:line="276" w:lineRule="auto"/>
      </w:pPr>
      <w:r w:rsidRPr="00467826">
        <w:t xml:space="preserve">Pokrycie daszków powinno być szczelne i odporne na przebicie przez spadające przedmioty. Używanie daszków ochronnych jako rusztowań lub miejsc </w:t>
      </w:r>
      <w:r w:rsidRPr="00467826">
        <w:lastRenderedPageBreak/>
        <w:t xml:space="preserve">składowania narzędzi, sprzętu, materiałów jest zabronione. Instalacje rozdziału energii elektrycznej na terenie budowy powinny być zaprojektowane i wykonane oraz utrzymywane i użytkowane w taki sposób, aby nie stanowiły zagrożenia pożarowego lub wybuchowego, lecz chroniły pracowników przed porażeniem prądem elektrycznym. Roboty związane z podłączeniem, sprawdzaniem, konserwacją </w:t>
      </w:r>
      <w:r>
        <w:br/>
      </w:r>
      <w:r w:rsidRPr="00467826">
        <w:t>i naprawą instalacji i urządzeń elektrycznych mogą być wykonywane wyłącznie przez osoby posiadające odpowiednie uprawnienia.</w:t>
      </w:r>
    </w:p>
    <w:p w14:paraId="7A7A2526" w14:textId="77777777" w:rsidR="001A5D92" w:rsidRPr="00467826" w:rsidRDefault="001A5D92" w:rsidP="00C16FAE">
      <w:pPr>
        <w:pStyle w:val="PBNormalny"/>
        <w:spacing w:line="276" w:lineRule="auto"/>
      </w:pPr>
      <w:r w:rsidRPr="00467826">
        <w:t xml:space="preserve">Nie jest dopuszczalne sytuowanie stanowisk pracy, składowisk wyrobów </w:t>
      </w:r>
      <w:r>
        <w:br/>
      </w:r>
      <w:r w:rsidRPr="00467826">
        <w:t>i materiałów lub maszyn i urządzeń budowlanych bezpośrednio pod napowietrznymi liniami elektroenergetycznymi.</w:t>
      </w:r>
    </w:p>
    <w:p w14:paraId="3AF02628" w14:textId="77777777" w:rsidR="001A5D92" w:rsidRPr="00467826" w:rsidRDefault="001A5D92" w:rsidP="00C16FAE">
      <w:pPr>
        <w:pStyle w:val="PBNormalny"/>
        <w:spacing w:line="276" w:lineRule="auto"/>
      </w:pPr>
      <w:r w:rsidRPr="00467826">
        <w:t xml:space="preserve">Przewody elektryczne zasilające urządzenia mechaniczne powinny być zabezpieczone przed uszkodzeniami mechanicznymi, a ich połączenia z urządzeniami mechanicznymi wykonane w sposób zapewniający bezpieczeństwo pracy osób obsługujących takie urządzenia. W przypadkach zastosowania urządzeń ochronnych różnicowoprądowych w w/w instalacjach, należy sprawdzać ich działanie każdorazowo przed przystąpieniem do pracy. Należy zapewnić dostateczną ilość wody zdatnej do picia pracownikom zatrudnionym na budowie oraz do celów </w:t>
      </w:r>
      <w:proofErr w:type="spellStart"/>
      <w:r w:rsidRPr="00467826">
        <w:t>higieniczno</w:t>
      </w:r>
      <w:proofErr w:type="spellEnd"/>
      <w:r w:rsidRPr="00467826">
        <w:t xml:space="preserve"> - sanitarnych, gospodarczych i przeciwpożarowych. </w:t>
      </w:r>
    </w:p>
    <w:p w14:paraId="29F4900B" w14:textId="75487967" w:rsidR="001A5D92" w:rsidRPr="00467826" w:rsidRDefault="001A5D92" w:rsidP="00C16FAE">
      <w:pPr>
        <w:pStyle w:val="PBNormalny"/>
        <w:spacing w:line="276" w:lineRule="auto"/>
      </w:pPr>
      <w:r w:rsidRPr="00467826">
        <w:t xml:space="preserve">Niezależnie od ilości wody należy zapewnić, co najmniej 2,5 l na dobę na każdy metr kwadratowy powierzchni terenu poza budynkami, wymagającej polewania (tereny zielone, utwardzone ulice, place itp.) Pracownikom zatrudnionym </w:t>
      </w:r>
      <w:r>
        <w:br/>
      </w:r>
      <w:r w:rsidRPr="00467826">
        <w:t>w warunkach szczególnie uciążliwych należy zapewnić: posiłki wydawane ze</w:t>
      </w:r>
      <w:r w:rsidR="00F61F27">
        <w:t> </w:t>
      </w:r>
      <w:r w:rsidRPr="00467826">
        <w:t>względów profilaktycznych, napoje, których rodzaj i temperatura powinny być dostosowane do warunków wykonywania pracy</w:t>
      </w:r>
    </w:p>
    <w:p w14:paraId="2646C2B9" w14:textId="0AC1BE6D" w:rsidR="001A5D92" w:rsidRPr="00467826" w:rsidRDefault="001A5D92" w:rsidP="00C16FAE">
      <w:pPr>
        <w:pStyle w:val="PBNormalny"/>
        <w:spacing w:line="276" w:lineRule="auto"/>
      </w:pPr>
      <w:r w:rsidRPr="00467826">
        <w:t xml:space="preserve">Pracownik może przyrządzać sobie posiłki we własnym zakresie z produktów otrzymanych od pracodawcy. Na terenie budowy powinny być urządzone </w:t>
      </w:r>
      <w:r>
        <w:br/>
      </w:r>
      <w:r w:rsidRPr="00467826">
        <w:t xml:space="preserve">i wydzielone pomieszczenia </w:t>
      </w:r>
      <w:proofErr w:type="spellStart"/>
      <w:r w:rsidRPr="00467826">
        <w:t>higieniczno</w:t>
      </w:r>
      <w:proofErr w:type="spellEnd"/>
      <w:r w:rsidRPr="00467826">
        <w:t xml:space="preserve"> – sanitarne i socjalne – szatnie (na odzież roboczą i ochronną) oraz ustępy. Dopuszczalne jest korzystanie z istniejących na terenie budowy pomieszczeń i urządzeń </w:t>
      </w:r>
      <w:proofErr w:type="spellStart"/>
      <w:r w:rsidRPr="00467826">
        <w:t>higieniczno</w:t>
      </w:r>
      <w:proofErr w:type="spellEnd"/>
      <w:r w:rsidRPr="00467826">
        <w:t xml:space="preserve"> – sanitarnych inwestora.</w:t>
      </w:r>
    </w:p>
    <w:p w14:paraId="03A90D0D" w14:textId="77777777" w:rsidR="001A5D92" w:rsidRPr="00467826" w:rsidRDefault="001A5D92" w:rsidP="00C16FAE">
      <w:pPr>
        <w:pStyle w:val="PBNormalny"/>
        <w:spacing w:line="276" w:lineRule="auto"/>
      </w:pPr>
      <w:r w:rsidRPr="00467826">
        <w:t xml:space="preserve">W pomieszczeniach </w:t>
      </w:r>
      <w:proofErr w:type="spellStart"/>
      <w:r w:rsidRPr="00467826">
        <w:t>higieniczno</w:t>
      </w:r>
      <w:proofErr w:type="spellEnd"/>
      <w:r w:rsidRPr="00467826">
        <w:t xml:space="preserve"> – sanitarnych mogą być stosowane ławki, jako miejsca siedzące, jeżeli są one trwale przytwierdzone do podłoża.</w:t>
      </w:r>
    </w:p>
    <w:p w14:paraId="07665709" w14:textId="77777777" w:rsidR="001A5D92" w:rsidRPr="00467826" w:rsidRDefault="001A5D92" w:rsidP="00C16FAE">
      <w:pPr>
        <w:pStyle w:val="PBNormalny"/>
        <w:spacing w:line="276" w:lineRule="auto"/>
      </w:pPr>
      <w:r w:rsidRPr="00467826">
        <w:tab/>
        <w:t xml:space="preserve">Na terenie budowy powinny być wyznaczone oznakowane, utwardzone </w:t>
      </w:r>
      <w:r>
        <w:br/>
      </w:r>
      <w:r w:rsidRPr="00467826">
        <w:t xml:space="preserve">i odwodnione miejsca do składania materiałów i wyrobów. Składowiska materiałów, wyrobów i urządzeń technicznych należy wykonać w sposób wykluczający możliwość wywrócenia, zsunięcia, rozsunięcia się lub spadnięcia składowanych wyrobów </w:t>
      </w:r>
      <w:r>
        <w:br/>
      </w:r>
      <w:r w:rsidRPr="00467826">
        <w:t>i urządzeń. Materiały drobnicowe powinny być ułożone w stosy o wysokości nie większej niż 2,0 m, a stosy materiałów workowanych ułożone w warstwach krzyżowo do wysokości nieprzekraczającej 10 – warstw.</w:t>
      </w:r>
    </w:p>
    <w:p w14:paraId="7C25A74B" w14:textId="77777777" w:rsidR="001A5D92" w:rsidRPr="00467826" w:rsidRDefault="001A5D92" w:rsidP="00C16FAE">
      <w:pPr>
        <w:pStyle w:val="PBNormalny"/>
        <w:spacing w:line="276" w:lineRule="auto"/>
      </w:pPr>
      <w:r w:rsidRPr="00467826">
        <w:t>Odległość stosów przy składowaniu materiałów nie powinna być mniejsza niż:</w:t>
      </w:r>
    </w:p>
    <w:p w14:paraId="4B8FDCD6" w14:textId="77777777" w:rsidR="001A5D92" w:rsidRPr="00467826" w:rsidRDefault="001A5D92" w:rsidP="00C16FAE">
      <w:pPr>
        <w:pStyle w:val="PBNormalny"/>
        <w:numPr>
          <w:ilvl w:val="0"/>
          <w:numId w:val="47"/>
        </w:numPr>
        <w:spacing w:after="0" w:line="276" w:lineRule="auto"/>
      </w:pPr>
      <w:r w:rsidRPr="00467826">
        <w:t>0,75 m - od ogrodzenia lub zabudowań,</w:t>
      </w:r>
    </w:p>
    <w:p w14:paraId="6917C97E" w14:textId="77777777" w:rsidR="001A5D92" w:rsidRPr="00467826" w:rsidRDefault="001A5D92" w:rsidP="00C16FAE">
      <w:pPr>
        <w:pStyle w:val="PBNormalny"/>
        <w:numPr>
          <w:ilvl w:val="0"/>
          <w:numId w:val="47"/>
        </w:numPr>
        <w:spacing w:line="276" w:lineRule="auto"/>
      </w:pPr>
      <w:r w:rsidRPr="00467826">
        <w:t>5,00 m - od stałego stanowiska pracy.</w:t>
      </w:r>
    </w:p>
    <w:p w14:paraId="5099D91D" w14:textId="5D1D2C4B" w:rsidR="001A5D92" w:rsidRPr="00467826" w:rsidRDefault="001A5D92" w:rsidP="00C16FAE">
      <w:pPr>
        <w:pStyle w:val="PBNormalny"/>
        <w:spacing w:line="276" w:lineRule="auto"/>
      </w:pPr>
      <w:r w:rsidRPr="00467826">
        <w:lastRenderedPageBreak/>
        <w:t>Opieranie składowanych materiałów lub wyrobów o płoty, słupy napowietrznych linii elektroenergetycznych, konstrukcje wsporcze sieci trakcyjnej</w:t>
      </w:r>
      <w:r w:rsidR="003B72BC">
        <w:t xml:space="preserve">, drzewa </w:t>
      </w:r>
      <w:r w:rsidRPr="00467826">
        <w:t xml:space="preserve">lub ściany obiektu budowlanego jest zabronione. Wchodzenie i schodzenie ze stosu utworzonego ze składowanych materiałów lub wyrobów jest dopuszczalne przy użyciu drabiny lub schodów. </w:t>
      </w:r>
    </w:p>
    <w:p w14:paraId="392B0E6B" w14:textId="77777777" w:rsidR="001A5D92" w:rsidRPr="00467826" w:rsidRDefault="001A5D92" w:rsidP="00C16FAE">
      <w:pPr>
        <w:pStyle w:val="PBNormalny"/>
        <w:spacing w:line="276" w:lineRule="auto"/>
      </w:pPr>
      <w:r w:rsidRPr="00467826">
        <w:t xml:space="preserve">Teren budowy powinien być wyposażony w sprzęt niezbędny do gaszenia pożarów, który powinien być regularnie sprawdzany, konserwowany i uzupełniany, zgodnie z wymaganiami producentów i przepisów przeciwpożarowych. Ilość </w:t>
      </w:r>
      <w:r>
        <w:br/>
      </w:r>
      <w:r w:rsidRPr="00467826">
        <w:t>i rozmieszczenie gaśnic przenośnych powinno być zgodne z wymaganiami przepisów przeciwpożarowych.</w:t>
      </w:r>
    </w:p>
    <w:p w14:paraId="01F109E6" w14:textId="17156684" w:rsidR="003B72BC" w:rsidRPr="00467826" w:rsidRDefault="001A5D92" w:rsidP="003B72BC">
      <w:pPr>
        <w:pStyle w:val="PBNormalny"/>
        <w:spacing w:line="276" w:lineRule="auto"/>
      </w:pPr>
      <w:r w:rsidRPr="00467826">
        <w:t>W pomieszczeniach zamkniętych  należy zapewnić wymianę powietrza, wynikającą z potrzeb  bezpieczeństwa pracy. Wentylacja powinna działać sprawnie i zapewniać dopływ świeżego powietrza. Nie może ona powodować przeciągów, wyziębienia lub przegrzewania pomieszczeń pracy.</w:t>
      </w:r>
    </w:p>
    <w:p w14:paraId="5B8A18F8" w14:textId="77777777" w:rsidR="001A5D92" w:rsidRPr="001A5D92" w:rsidRDefault="001A5D92" w:rsidP="00C16FAE">
      <w:pPr>
        <w:pStyle w:val="PB10"/>
        <w:spacing w:line="276" w:lineRule="auto"/>
      </w:pPr>
      <w:bookmarkStart w:id="13" w:name="_Toc200449800"/>
      <w:r w:rsidRPr="00425DDB">
        <w:t>Roboty ziemne</w:t>
      </w:r>
      <w:bookmarkEnd w:id="13"/>
    </w:p>
    <w:p w14:paraId="5BECD389" w14:textId="77777777" w:rsidR="001A5D92" w:rsidRPr="00467826" w:rsidRDefault="001A5D92" w:rsidP="00C16FAE">
      <w:pPr>
        <w:pStyle w:val="PBNormalny"/>
        <w:spacing w:line="276" w:lineRule="auto"/>
      </w:pPr>
      <w:r w:rsidRPr="00467826">
        <w:t>Zagrożenia występujące przy wykonywaniu robót ziemnych:</w:t>
      </w:r>
    </w:p>
    <w:p w14:paraId="277C08C3" w14:textId="49FF7BA6" w:rsidR="001A5D92" w:rsidRPr="00467826" w:rsidRDefault="001A5D92" w:rsidP="00C16FAE">
      <w:pPr>
        <w:pStyle w:val="PBNormalny"/>
        <w:numPr>
          <w:ilvl w:val="0"/>
          <w:numId w:val="45"/>
        </w:numPr>
        <w:spacing w:after="0" w:line="276" w:lineRule="auto"/>
      </w:pPr>
      <w:r w:rsidRPr="00467826">
        <w:t>upadek pracownika lub osoby postronnej do wykopu (brak wygrodzenia wykopu balustradami; brak przykrycia wykopu)</w:t>
      </w:r>
      <w:r w:rsidR="00DC6F9D">
        <w:t>.</w:t>
      </w:r>
    </w:p>
    <w:p w14:paraId="5C68DA15" w14:textId="0C81D0DC" w:rsidR="001A5D92" w:rsidRPr="00467826" w:rsidRDefault="001A5D92" w:rsidP="00C16FAE">
      <w:pPr>
        <w:pStyle w:val="PBNormalny"/>
        <w:numPr>
          <w:ilvl w:val="0"/>
          <w:numId w:val="45"/>
        </w:numPr>
        <w:spacing w:after="0" w:line="276" w:lineRule="auto"/>
      </w:pPr>
      <w:r w:rsidRPr="00467826">
        <w:t>zasypanie pracownika w wykopie wąsko przestrzennym (brak zabezpieczenia ścian wykopu przed obsunięciem się; obciążenie klina naturalnego odłamu gruntu urobkiem pochodzącym z wykopu)</w:t>
      </w:r>
      <w:r w:rsidR="00DC6F9D">
        <w:t>.</w:t>
      </w:r>
    </w:p>
    <w:p w14:paraId="3D834F24" w14:textId="77777777" w:rsidR="001A5D92" w:rsidRPr="00467826" w:rsidRDefault="001A5D92" w:rsidP="00C16FAE">
      <w:pPr>
        <w:pStyle w:val="PBNormalny"/>
        <w:numPr>
          <w:ilvl w:val="0"/>
          <w:numId w:val="45"/>
        </w:numPr>
        <w:spacing w:line="276" w:lineRule="auto"/>
      </w:pPr>
      <w:r w:rsidRPr="00467826">
        <w:t>potrącenie pracownika lub osoby postronnej łyżką koparki przy wykonywaniu robót na placu budowy lub w miejscu dostępnym dla osób postronnych (brak wygrodzenia strefy niebezpiecznej).</w:t>
      </w:r>
    </w:p>
    <w:p w14:paraId="717FE70D" w14:textId="77777777" w:rsidR="001A5D92" w:rsidRPr="00467826" w:rsidRDefault="001A5D92" w:rsidP="00C16FAE">
      <w:pPr>
        <w:pStyle w:val="PBNormalny"/>
        <w:spacing w:line="276" w:lineRule="auto"/>
      </w:pPr>
      <w:r w:rsidRPr="00467826">
        <w:t>Roboty ziemne powinny być prowadzone na podstawie projektu określającego położenie instalacji i urządzeń podziemnych, mogących znaleźć się w zasięgu prowadzonych robót.</w:t>
      </w:r>
    </w:p>
    <w:p w14:paraId="52CFC8CB" w14:textId="77777777" w:rsidR="001A5D92" w:rsidRPr="00467826" w:rsidRDefault="001A5D92" w:rsidP="00C16FAE">
      <w:pPr>
        <w:pStyle w:val="PBNormalny"/>
        <w:spacing w:line="276" w:lineRule="auto"/>
      </w:pPr>
      <w:r w:rsidRPr="00467826">
        <w:t>Wykonywanie robót ziemnych w bezpośrednim sąsiedztwie sieci, takich jak:</w:t>
      </w:r>
    </w:p>
    <w:p w14:paraId="08570351" w14:textId="77777777" w:rsidR="001A5D92" w:rsidRPr="00467826" w:rsidRDefault="001A5D92" w:rsidP="00C16FAE">
      <w:pPr>
        <w:pStyle w:val="PBNormalny"/>
        <w:spacing w:line="276" w:lineRule="auto"/>
      </w:pPr>
      <w:r w:rsidRPr="00467826">
        <w:t>elektroenergetyczne, gazowe, telekomunikacyjne, ciepłownicze, wodociągowe i kanalizacyjne, powinno być poprzedzone określeniem przez kierownika budowy bezpiecznej odległości w jakiej mogą być one wykonywane od istniejącej sieci i sposobu wykonywania tych robót.</w:t>
      </w:r>
    </w:p>
    <w:p w14:paraId="0D26FFAA" w14:textId="77777777" w:rsidR="001A5D92" w:rsidRPr="00467826" w:rsidRDefault="001A5D92" w:rsidP="00C16FAE">
      <w:pPr>
        <w:pStyle w:val="PBNormalny"/>
        <w:spacing w:line="276" w:lineRule="auto"/>
      </w:pPr>
      <w:r w:rsidRPr="00467826">
        <w:t xml:space="preserve">W czasie wykonywania robót ziemnych miejsca niebezpieczne należy ogrodzić i umieścić napisy ostrzegawcze.  W czasie wykonywania wykopów w miejscach dostępnych dla osób niezatrudnionych przy tych robotach, należy wokół wykopów pozostawionych na czas zmroku i w nocy ustawić balustrady zaopatrzone w światło ostrzegawcze koloru czerwonego. Poręcze balustrad powinny znajdować się na wysokości 1,10 m nad terenem i w odległości nie mniejszej niż 1,0 m od krawędzi wykopu. Wykopy o ścianach pionowych nieumocnionych, bez rozparcia lub podparcia mogą być wykonywane tylko do głębokości 1,0 m w gruntach zwartych, </w:t>
      </w:r>
      <w:r w:rsidRPr="00467826">
        <w:lastRenderedPageBreak/>
        <w:t xml:space="preserve">w przypadku gdy teren przy wykopie nie jest obciążony w pasie o szerokości równej głębokości wykopu. Wykopy bez umocnień o głębokości większej niż 1,0 m, lecz nie większej od 2,0 m można wykonywać, jeżeli pozwalają na to wyniki badań gruntu </w:t>
      </w:r>
      <w:r>
        <w:br/>
      </w:r>
      <w:r w:rsidRPr="00467826">
        <w:t>i dokumentacja geo</w:t>
      </w:r>
      <w:r>
        <w:t>techniczna</w:t>
      </w:r>
      <w:r w:rsidRPr="00467826">
        <w:t>. Bezpieczne nachylenie ścian wykopów powinno być określone w dokumentacji projektowej wówczas, gdy:</w:t>
      </w:r>
    </w:p>
    <w:p w14:paraId="2C2AC9F1" w14:textId="77777777" w:rsidR="001A5D92" w:rsidRPr="00467826" w:rsidRDefault="001A5D92" w:rsidP="00C16FAE">
      <w:pPr>
        <w:pStyle w:val="PBNormalny"/>
        <w:numPr>
          <w:ilvl w:val="0"/>
          <w:numId w:val="43"/>
        </w:numPr>
        <w:spacing w:after="0" w:line="276" w:lineRule="auto"/>
      </w:pPr>
      <w:r w:rsidRPr="00467826">
        <w:t>roboty ziemne wykonywane są w gruncie nawodnionym,</w:t>
      </w:r>
    </w:p>
    <w:p w14:paraId="0091EA56" w14:textId="77777777" w:rsidR="001A5D92" w:rsidRPr="00467826" w:rsidRDefault="001A5D92" w:rsidP="00C16FAE">
      <w:pPr>
        <w:pStyle w:val="PBNormalny"/>
        <w:numPr>
          <w:ilvl w:val="0"/>
          <w:numId w:val="43"/>
        </w:numPr>
        <w:spacing w:after="0" w:line="276" w:lineRule="auto"/>
      </w:pPr>
      <w:r w:rsidRPr="00467826">
        <w:t>teren przy skarpie wykopu ma być obciążony w pasie równym głębokości wykopu,</w:t>
      </w:r>
    </w:p>
    <w:p w14:paraId="78D7992A" w14:textId="77777777" w:rsidR="001A5D92" w:rsidRPr="00467826" w:rsidRDefault="001A5D92" w:rsidP="00C16FAE">
      <w:pPr>
        <w:pStyle w:val="PBNormalny"/>
        <w:numPr>
          <w:ilvl w:val="0"/>
          <w:numId w:val="43"/>
        </w:numPr>
        <w:spacing w:after="0" w:line="276" w:lineRule="auto"/>
      </w:pPr>
      <w:r w:rsidRPr="00467826">
        <w:t>grunt stanowią iły skłonne do pęcznienia,</w:t>
      </w:r>
    </w:p>
    <w:p w14:paraId="021BDBBF" w14:textId="77777777" w:rsidR="001A5D92" w:rsidRPr="00467826" w:rsidRDefault="001A5D92" w:rsidP="00C16FAE">
      <w:pPr>
        <w:pStyle w:val="PBNormalny"/>
        <w:numPr>
          <w:ilvl w:val="0"/>
          <w:numId w:val="43"/>
        </w:numPr>
        <w:spacing w:after="0" w:line="276" w:lineRule="auto"/>
      </w:pPr>
      <w:r w:rsidRPr="00467826">
        <w:t>wykopu dokonuje się na terenach osuwiskowych,</w:t>
      </w:r>
    </w:p>
    <w:p w14:paraId="01C9D43B" w14:textId="77777777" w:rsidR="001A5D92" w:rsidRPr="00467826" w:rsidRDefault="001A5D92" w:rsidP="00C16FAE">
      <w:pPr>
        <w:pStyle w:val="PBNormalny"/>
        <w:numPr>
          <w:ilvl w:val="0"/>
          <w:numId w:val="43"/>
        </w:numPr>
        <w:spacing w:line="276" w:lineRule="auto"/>
      </w:pPr>
      <w:r w:rsidRPr="00467826">
        <w:t>głębokość wykopu wynosi więcej niż 4,0 m.</w:t>
      </w:r>
    </w:p>
    <w:p w14:paraId="36DF847F" w14:textId="77777777" w:rsidR="001A5D92" w:rsidRPr="00467826" w:rsidRDefault="001A5D92" w:rsidP="00C16FAE">
      <w:pPr>
        <w:pStyle w:val="PBNormalny"/>
        <w:spacing w:line="276" w:lineRule="auto"/>
      </w:pPr>
      <w:r w:rsidRPr="00467826">
        <w:t xml:space="preserve">Jeżeli wykop osiągnie głębokość większą niż 1,0 m od poziomu terenu, należy wykonać zejście (wejście) do wykopu. Odległość pomiędzy zejściami (wejściami) do wykopu nie powinna przekraczać 20,0 m. Należy również ustalić rodzaje prac, które powinny być wykonywane przez, co najmniej dwie osoby, w celu zapewnienia asekuracji, ze względu na możliwość wystąpienia szczególnego zagrożenia dla zdrowia lub życia ludzkiego. Dotyczy to prac wykonywanych w wykopach </w:t>
      </w:r>
      <w:r>
        <w:br/>
      </w:r>
      <w:r w:rsidRPr="00467826">
        <w:t>i wyrobiskach o głębokości większej od 2,0 m.</w:t>
      </w:r>
    </w:p>
    <w:p w14:paraId="37EADB4B" w14:textId="77777777" w:rsidR="001A5D92" w:rsidRPr="00467826" w:rsidRDefault="001A5D92" w:rsidP="00C16FAE">
      <w:pPr>
        <w:pStyle w:val="PBNormalny"/>
        <w:spacing w:line="276" w:lineRule="auto"/>
      </w:pPr>
      <w:r w:rsidRPr="00467826">
        <w:t>Składowanie urobku, materiałów i wyrobów jest zabronione:</w:t>
      </w:r>
    </w:p>
    <w:p w14:paraId="47EB924E" w14:textId="77777777" w:rsidR="001A5D92" w:rsidRPr="00467826" w:rsidRDefault="001A5D92" w:rsidP="00C16FAE">
      <w:pPr>
        <w:pStyle w:val="PBNormalny"/>
        <w:numPr>
          <w:ilvl w:val="0"/>
          <w:numId w:val="41"/>
        </w:numPr>
        <w:spacing w:after="0" w:line="276" w:lineRule="auto"/>
      </w:pPr>
      <w:r w:rsidRPr="00467826">
        <w:t xml:space="preserve">w odległości mniejszej niż 0,60 m od krawędzi wykopu, jeżeli ściany wykopu są obudowane oraz jeżeli obciążenie urobku jest przewidziane </w:t>
      </w:r>
      <w:r>
        <w:br/>
      </w:r>
      <w:r w:rsidRPr="00467826">
        <w:t>w doborze obudowy,</w:t>
      </w:r>
    </w:p>
    <w:p w14:paraId="33588DCF" w14:textId="77777777" w:rsidR="001A5D92" w:rsidRPr="00467826" w:rsidRDefault="001A5D92" w:rsidP="00C16FAE">
      <w:pPr>
        <w:pStyle w:val="PBNormalny"/>
        <w:numPr>
          <w:ilvl w:val="0"/>
          <w:numId w:val="41"/>
        </w:numPr>
        <w:spacing w:line="276" w:lineRule="auto"/>
      </w:pPr>
      <w:r w:rsidRPr="00467826">
        <w:t>w strefie klina naturalnego odłamu gruntu, jeżeli ściany wykopu nie są obudowane.</w:t>
      </w:r>
    </w:p>
    <w:p w14:paraId="6744FF03" w14:textId="77777777" w:rsidR="001A5D92" w:rsidRPr="001A5D92" w:rsidRDefault="001A5D92" w:rsidP="00C16FAE">
      <w:pPr>
        <w:pStyle w:val="PBNormalny"/>
        <w:spacing w:line="276" w:lineRule="auto"/>
      </w:pPr>
      <w:r w:rsidRPr="00467826">
        <w:t xml:space="preserve">Ruch środków transportowych obok wykopów powinien odbywać się poza granicą klina naturalnego odłamu gruntu. W czasie wykonywania robót ziemnych nie powinno dopuszczać się do tworzenia nawisów gruntu. Przebywanie osób pomiędzy ścianą wykopu a koparką, nawet w czasie postoju jest zabronione. Zakładanie obudowy lub montaż rur w uprzednio wykonanym wykopie o ścianach pionowych </w:t>
      </w:r>
      <w:r>
        <w:br/>
      </w:r>
      <w:r w:rsidRPr="00467826">
        <w:t>i na głębokości powyżej 1,0 m wymaga tymczasowego zabezpieczenia osób klatkami osłonowymi lub obudową prefabrykowaną.</w:t>
      </w:r>
    </w:p>
    <w:p w14:paraId="5CF7F480" w14:textId="77777777" w:rsidR="001A5D92" w:rsidRPr="00467826" w:rsidRDefault="001A5D92" w:rsidP="00C16FAE">
      <w:pPr>
        <w:pStyle w:val="PB10"/>
        <w:spacing w:line="276" w:lineRule="auto"/>
      </w:pPr>
      <w:bookmarkStart w:id="14" w:name="_Toc200449801"/>
      <w:r w:rsidRPr="00425DDB">
        <w:t>Roboty budowlano – montażowe</w:t>
      </w:r>
      <w:bookmarkEnd w:id="14"/>
    </w:p>
    <w:p w14:paraId="2F6BA73F" w14:textId="77777777" w:rsidR="001A5D92" w:rsidRPr="00467826" w:rsidRDefault="001A5D92" w:rsidP="00C16FAE">
      <w:pPr>
        <w:pStyle w:val="PBNormalny"/>
        <w:spacing w:line="276" w:lineRule="auto"/>
      </w:pPr>
      <w:r w:rsidRPr="00467826">
        <w:t>Zagrożenia występujące przy wykonywaniu robót budowlano – montażowych:</w:t>
      </w:r>
    </w:p>
    <w:p w14:paraId="4FFBE012" w14:textId="77777777" w:rsidR="001A5D92" w:rsidRPr="007C29FF" w:rsidRDefault="001A5D92" w:rsidP="00C16FAE">
      <w:pPr>
        <w:pStyle w:val="PBNormalny"/>
        <w:numPr>
          <w:ilvl w:val="0"/>
          <w:numId w:val="34"/>
        </w:numPr>
        <w:spacing w:after="0" w:line="276" w:lineRule="auto"/>
      </w:pPr>
      <w:r w:rsidRPr="007C29FF">
        <w:t xml:space="preserve">upadek pracownika z wysokości (brak zabezpieczenia obrysu stropu; brak zabezpieczenia otworów technologicznych w powierzchni stropu; </w:t>
      </w:r>
    </w:p>
    <w:p w14:paraId="0CCFF79F" w14:textId="77777777" w:rsidR="001A5D92" w:rsidRDefault="001A5D92" w:rsidP="00C16FAE">
      <w:pPr>
        <w:pStyle w:val="PBNormalny"/>
        <w:numPr>
          <w:ilvl w:val="0"/>
          <w:numId w:val="34"/>
        </w:numPr>
        <w:spacing w:line="276" w:lineRule="auto"/>
      </w:pPr>
      <w:r>
        <w:t>p</w:t>
      </w:r>
      <w:r w:rsidRPr="007C29FF">
        <w:t>rzebywanie osób na górnych płaszczyznach ścian, belek, słupów, oraz na niższych kondygnacjach, znajdujących się bezpośrednio pod kondygnacją, na której prowadzone są roboty montażowe, jest zabronione.</w:t>
      </w:r>
    </w:p>
    <w:p w14:paraId="5268FA0B" w14:textId="77777777" w:rsidR="003B72BC" w:rsidRPr="00467826" w:rsidRDefault="003B72BC" w:rsidP="003B72BC">
      <w:pPr>
        <w:pStyle w:val="PBNormalny"/>
        <w:spacing w:line="276" w:lineRule="auto"/>
        <w:ind w:left="949" w:firstLine="0"/>
      </w:pPr>
    </w:p>
    <w:p w14:paraId="750D823C" w14:textId="77777777" w:rsidR="001A5D92" w:rsidRPr="00467826" w:rsidRDefault="001A5D92" w:rsidP="00C16FAE">
      <w:pPr>
        <w:pStyle w:val="PBNormalny"/>
        <w:spacing w:line="276" w:lineRule="auto"/>
      </w:pPr>
      <w:r w:rsidRPr="00467826">
        <w:lastRenderedPageBreak/>
        <w:t>Otwory w stropach na których prowadzone są prace lub do których możliwy jest dostęp ludzi, należy zabezpieczyć przed możliwością wpadnięcia lub ogrodzić balustradą.</w:t>
      </w:r>
    </w:p>
    <w:p w14:paraId="224A3AC6" w14:textId="77777777" w:rsidR="001A5D92" w:rsidRPr="00467826" w:rsidRDefault="001A5D92" w:rsidP="00C16FAE">
      <w:pPr>
        <w:pStyle w:val="PBNormalny"/>
        <w:spacing w:line="276" w:lineRule="auto"/>
      </w:pPr>
      <w:r w:rsidRPr="00467826">
        <w:t xml:space="preserve">Przemieszczanie w poziomie stanowisko pracy powinno mieć zapewnione mocowanie końcówki linki bezpieczeństwa do pomocniczej liny ochronnej lub prowadnicy poziomej, zamocowanej na wysokości około 1,50 m wzdłuż zewnętrznej strony krawędzi przejścia. </w:t>
      </w:r>
    </w:p>
    <w:p w14:paraId="14BD84E4" w14:textId="77777777" w:rsidR="001A5D92" w:rsidRPr="00467826" w:rsidRDefault="001A5D92" w:rsidP="00C16FAE">
      <w:pPr>
        <w:pStyle w:val="PBNormalny"/>
        <w:spacing w:line="276" w:lineRule="auto"/>
      </w:pPr>
      <w:r w:rsidRPr="00467826">
        <w:t>Ponadto, należy ustalić rodzaje prac, które powinny być wykonywane, przez co najmniej dwie osoby, w celu zapewnienia asekuracji, ze względu na możliwość wystąpienia szczególnego zagrożenia dla zdrowia lub życia ludzkiego.</w:t>
      </w:r>
    </w:p>
    <w:p w14:paraId="459FD2D4" w14:textId="77777777" w:rsidR="001A5D92" w:rsidRPr="001A5D92" w:rsidRDefault="001A5D92" w:rsidP="00C16FAE">
      <w:pPr>
        <w:pStyle w:val="PBNormalny"/>
        <w:spacing w:line="276" w:lineRule="auto"/>
      </w:pPr>
      <w:r w:rsidRPr="00467826">
        <w:t>Dotyczy to prac wykonywanych na wysokości powyżej 2,0 m w przypadkach, w których wymagane jest zastosowanie środków ochrony indywidualnej przed upadkiem z wysokości</w:t>
      </w:r>
      <w:r>
        <w:t>.</w:t>
      </w:r>
    </w:p>
    <w:p w14:paraId="1F67EB1B" w14:textId="77777777" w:rsidR="001A5D92" w:rsidRPr="001A5D92" w:rsidRDefault="001A5D92" w:rsidP="00C16FAE">
      <w:pPr>
        <w:pStyle w:val="PB10"/>
        <w:spacing w:line="276" w:lineRule="auto"/>
      </w:pPr>
      <w:bookmarkStart w:id="15" w:name="_Toc200449802"/>
      <w:r w:rsidRPr="009C33C3">
        <w:t>Roboty wykończeniowe</w:t>
      </w:r>
      <w:bookmarkEnd w:id="15"/>
    </w:p>
    <w:p w14:paraId="70B32759" w14:textId="77777777" w:rsidR="001A5D92" w:rsidRPr="00467826" w:rsidRDefault="001A5D92" w:rsidP="00C16FAE">
      <w:pPr>
        <w:pStyle w:val="PBNormalny"/>
        <w:spacing w:line="276" w:lineRule="auto"/>
      </w:pPr>
      <w:r w:rsidRPr="00467826">
        <w:t>Zagrożenia występujące przy wykonywaniu robót wykończeniowych:</w:t>
      </w:r>
    </w:p>
    <w:p w14:paraId="23F9788C" w14:textId="77777777" w:rsidR="001A5D92" w:rsidRPr="00467826" w:rsidRDefault="001A5D92" w:rsidP="00C16FAE">
      <w:pPr>
        <w:pStyle w:val="PBNormalny"/>
        <w:numPr>
          <w:ilvl w:val="0"/>
          <w:numId w:val="34"/>
        </w:numPr>
        <w:spacing w:after="0" w:line="276" w:lineRule="auto"/>
      </w:pPr>
      <w:r w:rsidRPr="00467826">
        <w:t xml:space="preserve">upadek pracownika z wysokości (brak balustrad ochronnych przy podestach roboczych rusztowania; brak stosowania sprzętu chroniącego przed upadkiem z wysokości przy wykonywaniu robót związanych </w:t>
      </w:r>
      <w:r>
        <w:br/>
      </w:r>
      <w:r w:rsidRPr="00467826">
        <w:t>z montażem lub demontażem rusztowania),</w:t>
      </w:r>
    </w:p>
    <w:p w14:paraId="34924609" w14:textId="77777777" w:rsidR="001A5D92" w:rsidRPr="00467826" w:rsidRDefault="001A5D92" w:rsidP="00C16FAE">
      <w:pPr>
        <w:pStyle w:val="PBNormalny"/>
        <w:numPr>
          <w:ilvl w:val="0"/>
          <w:numId w:val="34"/>
        </w:numPr>
        <w:spacing w:line="276" w:lineRule="auto"/>
      </w:pPr>
      <w:r w:rsidRPr="00467826">
        <w:t xml:space="preserve">uderzenie spadającym przedmiotem osoby postronnej korzystającej </w:t>
      </w:r>
      <w:r>
        <w:br/>
      </w:r>
      <w:r w:rsidRPr="00467826">
        <w:t>z ciągu pieszego usytuowanego przy budowanym lub remontowanym obiekcie budowlanym (brak wygrodzenia strefy niebezpiecznej).</w:t>
      </w:r>
    </w:p>
    <w:p w14:paraId="6A95A36E" w14:textId="77777777" w:rsidR="001A5D92" w:rsidRPr="00467826" w:rsidRDefault="001A5D92" w:rsidP="00C16FAE">
      <w:pPr>
        <w:pStyle w:val="PBNormalny"/>
        <w:spacing w:line="276" w:lineRule="auto"/>
      </w:pPr>
      <w:r w:rsidRPr="00467826">
        <w:t>Roboty wykończeniowe zewnętrzne (elewacja budynku) mogą być wykonywane przy użyciu ruchomych podestów roboczych oraz rusztowań .</w:t>
      </w:r>
    </w:p>
    <w:p w14:paraId="09AB9CD7" w14:textId="77777777" w:rsidR="001A5D92" w:rsidRPr="00467826" w:rsidRDefault="001A5D92" w:rsidP="00C16FAE">
      <w:pPr>
        <w:pStyle w:val="PBNormalny"/>
        <w:spacing w:line="276" w:lineRule="auto"/>
      </w:pPr>
      <w:r w:rsidRPr="00467826">
        <w:t>Montaż rusztowań, ich eksploatacja i demontaż powinny być wykonane zgodnie z instrukcją producenta lub projektem indywidualnym. Osoby zatrudnione, przy montażu i demontażu rusztowań oraz monterzy podestów roboczych powinien posiadać wymagane uprawnienia.</w:t>
      </w:r>
    </w:p>
    <w:p w14:paraId="17AC8A79" w14:textId="77777777" w:rsidR="001A5D92" w:rsidRPr="00467826" w:rsidRDefault="001A5D92" w:rsidP="00C16FAE">
      <w:pPr>
        <w:pStyle w:val="PBNormalny"/>
        <w:spacing w:line="276" w:lineRule="auto"/>
      </w:pPr>
      <w:r w:rsidRPr="00467826">
        <w:t xml:space="preserve">Osoby dokonujące montażu i demontażu rusztowań obowiązane są do stosowania urządzeń zabezpieczających przed upadkiem z wysokości. Przed montażem i demontażem rusztowań należy wyznaczyć i wygrodzić strefę niebezpieczną. Rusztowania i ruchome podesty robocze powinny być wykorzystywane zgodnie z przeznaczeniem. Odbiór rusztowania dokonuje się wpisem do dziennika budowy lub w protokole odbioru technicznego. W przypadku rusztowań systemowych dopuszczalne jest umieszczenie poręczy ochronnej na wysokości 1,00 m. Rusztowania z elementów metalowych powinny być uziemione i posiadać instalację piorunochronną. Rusztowania usytuowane bezpośrednio przy drogach, ulicach oraz w miejscach przejazdów i przejść dla pieszych, powinny posiadać daszki ochronne </w:t>
      </w:r>
      <w:r>
        <w:br/>
      </w:r>
      <w:r w:rsidRPr="00467826">
        <w:t xml:space="preserve">i osłonę z siatek ochronnych. Stosowanie siatek ochronnych nie zwalnia z obowiązku stosowania balustrad. Roboty wykończeniowe wewnętrzne mogą być wykonywane </w:t>
      </w:r>
      <w:r>
        <w:br/>
      </w:r>
      <w:r w:rsidRPr="00467826">
        <w:lastRenderedPageBreak/>
        <w:t xml:space="preserve">z rusztowań składanych typu „Warszawa” (roboty tynkarskie, montażowe, instalacyjne) oraz drabin rozstawnych (roboty malarskie). Montaż rusztowań, ich eksploatacja i demontaż powinny być wykonane zgodnie z instrukcją producenta. Montaż i demontaż tego typu rusztowań może być przeprowadzony tylko i wyłącznie przez osoby odpowiednio przeszkolone w zakresie jego konstrukcji, montażu </w:t>
      </w:r>
      <w:r>
        <w:br/>
      </w:r>
      <w:r w:rsidRPr="00467826">
        <w:t xml:space="preserve">i demontażu. Rusztowania tego typu powinny być wykorzystywane zgodnie </w:t>
      </w:r>
      <w:r>
        <w:br/>
      </w:r>
      <w:r w:rsidRPr="00467826">
        <w:t>z przeznaczeniem. Dopuszcza się wykonywanie robót malarskich przy użyciu drabin rozstawnych tylko do wysokości nieprzekraczalnej 4,0 m od poziomu podłogi. Drabiny należy zabezpieczyć przed poślizgiem i rozsunięciem się oraz zapewnić ich stabilność.</w:t>
      </w:r>
    </w:p>
    <w:p w14:paraId="77492EFE" w14:textId="77777777" w:rsidR="001A5D92" w:rsidRPr="00467826" w:rsidRDefault="001A5D92" w:rsidP="00C16FAE">
      <w:pPr>
        <w:pStyle w:val="PBNormalny"/>
        <w:spacing w:line="276" w:lineRule="auto"/>
      </w:pPr>
      <w:r w:rsidRPr="00467826">
        <w:t>Stanowiska pracy powinny umożliwić swobodę ruchu, niezbędną do wykonywania pracy.</w:t>
      </w:r>
    </w:p>
    <w:p w14:paraId="4D9CC607" w14:textId="77777777" w:rsidR="001A5D92" w:rsidRPr="00467826" w:rsidRDefault="001A5D92" w:rsidP="00C16FAE">
      <w:pPr>
        <w:pStyle w:val="PB10"/>
        <w:spacing w:line="276" w:lineRule="auto"/>
      </w:pPr>
      <w:bookmarkStart w:id="16" w:name="_Toc200449803"/>
      <w:r w:rsidRPr="009C33C3">
        <w:t>Maszyny i urządzenia techniczne użytkowane na placu budowy</w:t>
      </w:r>
      <w:bookmarkEnd w:id="16"/>
    </w:p>
    <w:p w14:paraId="1265C8D9" w14:textId="77777777" w:rsidR="001A5D92" w:rsidRPr="00467826" w:rsidRDefault="001A5D92" w:rsidP="00C16FAE">
      <w:pPr>
        <w:pStyle w:val="PBNormalny"/>
        <w:spacing w:line="276" w:lineRule="auto"/>
      </w:pPr>
      <w:r w:rsidRPr="00467826">
        <w:t>Zagrożenia występujące przy wykonywaniu robót budowlanych przy użyciu maszyn i urządzeń technicznych:</w:t>
      </w:r>
    </w:p>
    <w:p w14:paraId="65D6D930" w14:textId="77777777" w:rsidR="001A5D92" w:rsidRPr="00467826" w:rsidRDefault="001A5D92" w:rsidP="00C16FAE">
      <w:pPr>
        <w:pStyle w:val="PBNormalny"/>
        <w:numPr>
          <w:ilvl w:val="0"/>
          <w:numId w:val="34"/>
        </w:numPr>
        <w:spacing w:after="0" w:line="276" w:lineRule="auto"/>
      </w:pPr>
      <w:r w:rsidRPr="00467826">
        <w:t>pochwycenie kończyny górnej lub kończyny dolnej przez napęd (brak pełnej osłony napędu),</w:t>
      </w:r>
    </w:p>
    <w:p w14:paraId="7E56F4A7" w14:textId="77777777" w:rsidR="001A5D92" w:rsidRPr="00467826" w:rsidRDefault="001A5D92" w:rsidP="00C16FAE">
      <w:pPr>
        <w:pStyle w:val="PBNormalny"/>
        <w:numPr>
          <w:ilvl w:val="0"/>
          <w:numId w:val="34"/>
        </w:numPr>
        <w:spacing w:after="0" w:line="276" w:lineRule="auto"/>
      </w:pPr>
      <w:r w:rsidRPr="00467826">
        <w:t>potrącenie pracownika lub osoby postronnej łyżką koparki przy wykonywaniu robót na placu budowy lub w miejscu dostępnym dla osób postronnych (brak wygrodzenia strefy niebezpiecznej),</w:t>
      </w:r>
    </w:p>
    <w:p w14:paraId="68F4B249" w14:textId="77777777" w:rsidR="001A5D92" w:rsidRPr="00467826" w:rsidRDefault="001A5D92" w:rsidP="00C16FAE">
      <w:pPr>
        <w:pStyle w:val="PBNormalny"/>
        <w:numPr>
          <w:ilvl w:val="0"/>
          <w:numId w:val="34"/>
        </w:numPr>
        <w:spacing w:line="276" w:lineRule="auto"/>
      </w:pPr>
      <w:r w:rsidRPr="00467826">
        <w:t>porażenie prądem elektrycznym (brak zabezpieczenia przewodów zasilających urządzenia mechaniczne przed uszkodzeniami mechanicznymi).</w:t>
      </w:r>
    </w:p>
    <w:p w14:paraId="0E689209" w14:textId="77777777" w:rsidR="001A5D92" w:rsidRPr="00467826" w:rsidRDefault="001A5D92" w:rsidP="00C16FAE">
      <w:pPr>
        <w:pStyle w:val="PBNormalny"/>
        <w:spacing w:line="276" w:lineRule="auto"/>
      </w:pPr>
      <w:r w:rsidRPr="00467826">
        <w:t>Maszyny i inne urządzenia techniczne oraz narzędzia zmechanizowane powinny być montowane, eksploatowane i obsługiwane zgodnie z instrukcją producenta oraz spełniać wymagania określone w przepisach dotyczących systemu oceny zgodności.</w:t>
      </w:r>
    </w:p>
    <w:p w14:paraId="5CB70BE1" w14:textId="02CBCCC4" w:rsidR="001A5D92" w:rsidRPr="00467826" w:rsidRDefault="001A5D92" w:rsidP="00C16FAE">
      <w:pPr>
        <w:pStyle w:val="PBNormalny"/>
        <w:spacing w:line="276" w:lineRule="auto"/>
      </w:pPr>
      <w:r w:rsidRPr="00467826">
        <w:t>Maszyny i inne urządzenia techniczne, podlegające dozorowi technicznemu, mogą</w:t>
      </w:r>
      <w:r w:rsidR="007717C9">
        <w:t xml:space="preserve"> </w:t>
      </w:r>
      <w:r w:rsidRPr="00467826">
        <w:t xml:space="preserve">być używane na terenie budowy tylko wówczas, jeżeli wystawiono dokumenty uprawniające do ich eksploatacji. Wykonawca, użytkujący maszyny i inne urządzenia techniczne, niepodlegające dozorowi technicznemu, powinien udostępnić organom kontroli dokumentację </w:t>
      </w:r>
      <w:proofErr w:type="spellStart"/>
      <w:r w:rsidRPr="00467826">
        <w:t>techniczno</w:t>
      </w:r>
      <w:proofErr w:type="spellEnd"/>
      <w:r w:rsidRPr="00467826">
        <w:t>–ruchową lub instrukcję obsługi tych maszyn lub urządzeń.</w:t>
      </w:r>
    </w:p>
    <w:p w14:paraId="754FA1CF" w14:textId="77777777" w:rsidR="001A5D92" w:rsidRPr="00467826" w:rsidRDefault="001A5D92" w:rsidP="00C16FAE">
      <w:pPr>
        <w:pStyle w:val="PBNormalny"/>
        <w:spacing w:line="276" w:lineRule="auto"/>
      </w:pPr>
      <w:r w:rsidRPr="00467826">
        <w:t>Operatorzy lub maszyniści maszyn budowlanych, kierowcy wózków i innych maszyn o napędzie silnikowym powinni posiadać wymagane kwalifikacje.</w:t>
      </w:r>
    </w:p>
    <w:p w14:paraId="0AFF71B2" w14:textId="77777777" w:rsidR="001A5D92" w:rsidRPr="00467826" w:rsidRDefault="001A5D92" w:rsidP="00C16FAE">
      <w:pPr>
        <w:pStyle w:val="PBNormalny"/>
        <w:spacing w:line="276" w:lineRule="auto"/>
      </w:pPr>
      <w:r w:rsidRPr="00467826">
        <w:t>Stanowiska pracy operatorów maszyn lub innych urządzeń technicznych, które nie posiadają kabin, powinny być: zadaszone i zabezpieczone przed spadającymi przedmiotami, osłonięte w okresie zimowym.</w:t>
      </w:r>
    </w:p>
    <w:p w14:paraId="04B977EF" w14:textId="77777777" w:rsidR="001A5D92" w:rsidRPr="001A5D92" w:rsidRDefault="001A5D92" w:rsidP="00C16FAE">
      <w:pPr>
        <w:pStyle w:val="PB10"/>
        <w:spacing w:line="276" w:lineRule="auto"/>
      </w:pPr>
      <w:bookmarkStart w:id="17" w:name="_Toc200449804"/>
      <w:r w:rsidRPr="009C33C3">
        <w:lastRenderedPageBreak/>
        <w:t>Środki techniczne i organizacyjne zapobiegające niebezpieczeństwom wynikającym z wykonywania robót budowlanych</w:t>
      </w:r>
      <w:bookmarkEnd w:id="17"/>
    </w:p>
    <w:p w14:paraId="5A3ABD20" w14:textId="77777777" w:rsidR="001A5D92" w:rsidRPr="00467826" w:rsidRDefault="001A5D92" w:rsidP="00C16FAE">
      <w:pPr>
        <w:pStyle w:val="PBNormalny"/>
        <w:spacing w:line="276" w:lineRule="auto"/>
      </w:pPr>
      <w:r w:rsidRPr="00467826">
        <w:t>Bezpośredni nadzór nad bezpieczeństwem i higieną pracy na stanowiskach pracy sprawują odpowiednio kierownik budowy (kierownik robót) oraz mistrz budowlany, stosownie do zakresu obowiązków. Nieprzestrzeganie przepisów bhp na placu budowy prowadzi do powstania bezpośrednich zagrożeń dla życia lub zdrowia pracowników.</w:t>
      </w:r>
    </w:p>
    <w:p w14:paraId="1A766266" w14:textId="77777777" w:rsidR="001A5D92" w:rsidRPr="00467826" w:rsidRDefault="001A5D92" w:rsidP="00C16FAE">
      <w:pPr>
        <w:pStyle w:val="PBNormalny"/>
        <w:spacing w:line="276" w:lineRule="auto"/>
      </w:pPr>
      <w:r w:rsidRPr="00467826">
        <w:t>Osoba kierująca pracownikami jest obowiązana:</w:t>
      </w:r>
    </w:p>
    <w:p w14:paraId="4AA99A80" w14:textId="77777777" w:rsidR="001A5D92" w:rsidRPr="00467826" w:rsidRDefault="001A5D92" w:rsidP="00C16FAE">
      <w:pPr>
        <w:pStyle w:val="PBNormalny"/>
        <w:numPr>
          <w:ilvl w:val="0"/>
          <w:numId w:val="34"/>
        </w:numPr>
        <w:spacing w:after="0" w:line="276" w:lineRule="auto"/>
      </w:pPr>
      <w:r w:rsidRPr="00467826">
        <w:t>organizować stanowiska pracy zgodnie z przepisami i zasadami bezpieczeństwa i higieny pracy,</w:t>
      </w:r>
    </w:p>
    <w:p w14:paraId="67990A39" w14:textId="77777777" w:rsidR="001A5D92" w:rsidRPr="00467826" w:rsidRDefault="001A5D92" w:rsidP="00C16FAE">
      <w:pPr>
        <w:pStyle w:val="PBNormalny"/>
        <w:numPr>
          <w:ilvl w:val="0"/>
          <w:numId w:val="34"/>
        </w:numPr>
        <w:spacing w:after="0" w:line="276" w:lineRule="auto"/>
      </w:pPr>
      <w:r w:rsidRPr="00467826">
        <w:t>dbać o sprawność środków ochrony indywidualnej oraz ich stosowania zgodnie z przeznaczeniem,</w:t>
      </w:r>
    </w:p>
    <w:p w14:paraId="752A11DB" w14:textId="77777777" w:rsidR="001A5D92" w:rsidRPr="00467826" w:rsidRDefault="001A5D92" w:rsidP="00C16FAE">
      <w:pPr>
        <w:pStyle w:val="PBNormalny"/>
        <w:numPr>
          <w:ilvl w:val="0"/>
          <w:numId w:val="34"/>
        </w:numPr>
        <w:spacing w:after="0" w:line="276" w:lineRule="auto"/>
      </w:pPr>
      <w:r w:rsidRPr="00467826">
        <w:t>organizować, przygotowywać i prowadzić prace, uwzględniając zabezpieczenie pracowników przed wypadkami przy pracy, chorobami zawodowymi i innymi chorobami związanymi z warunkami środowiska pracy,</w:t>
      </w:r>
    </w:p>
    <w:p w14:paraId="69FC0700" w14:textId="77777777" w:rsidR="001A5D92" w:rsidRPr="00467826" w:rsidRDefault="001A5D92" w:rsidP="00C16FAE">
      <w:pPr>
        <w:pStyle w:val="PBNormalny"/>
        <w:numPr>
          <w:ilvl w:val="0"/>
          <w:numId w:val="34"/>
        </w:numPr>
        <w:spacing w:line="276" w:lineRule="auto"/>
      </w:pPr>
      <w:r w:rsidRPr="00467826">
        <w:t>dbać o bezpieczny i higieniczny stan pomieszczeń pracy i wyposażenia technicznego, a także o sprawność środków ochrony zbiorowej i ich stosowania zgodnie z przeznaczeniem,</w:t>
      </w:r>
    </w:p>
    <w:p w14:paraId="04A5825D" w14:textId="77777777" w:rsidR="001A5D92" w:rsidRPr="00467826" w:rsidRDefault="001A5D92" w:rsidP="00C16FAE">
      <w:pPr>
        <w:pStyle w:val="PBNormalny"/>
        <w:spacing w:line="276" w:lineRule="auto"/>
      </w:pPr>
      <w:r w:rsidRPr="00467826">
        <w:t>Na podstawie:</w:t>
      </w:r>
    </w:p>
    <w:p w14:paraId="5C86EAD2" w14:textId="6B364463" w:rsidR="001A5D92" w:rsidRPr="00467826" w:rsidRDefault="001A5D92" w:rsidP="00C16FAE">
      <w:pPr>
        <w:pStyle w:val="PBNormalny"/>
        <w:numPr>
          <w:ilvl w:val="0"/>
          <w:numId w:val="34"/>
        </w:numPr>
        <w:spacing w:after="0" w:line="276" w:lineRule="auto"/>
      </w:pPr>
      <w:r w:rsidRPr="00467826">
        <w:t>oceny ryzyka zawodowego występującego przy wykonywaniu robót na danym stanowisku pracy</w:t>
      </w:r>
      <w:r w:rsidR="00DC6F9D">
        <w:t>,</w:t>
      </w:r>
    </w:p>
    <w:p w14:paraId="3EEB6D9B" w14:textId="77777777" w:rsidR="001A5D92" w:rsidRPr="00467826" w:rsidRDefault="001A5D92" w:rsidP="00C16FAE">
      <w:pPr>
        <w:pStyle w:val="PBNormalny"/>
        <w:numPr>
          <w:ilvl w:val="0"/>
          <w:numId w:val="34"/>
        </w:numPr>
        <w:spacing w:after="0" w:line="276" w:lineRule="auto"/>
      </w:pPr>
      <w:r w:rsidRPr="00467826">
        <w:t>wykazu prac szczególnie niebezpiecznych,</w:t>
      </w:r>
    </w:p>
    <w:p w14:paraId="68D89BB0" w14:textId="77777777" w:rsidR="001A5D92" w:rsidRPr="00467826" w:rsidRDefault="001A5D92" w:rsidP="00C16FAE">
      <w:pPr>
        <w:pStyle w:val="PBNormalny"/>
        <w:numPr>
          <w:ilvl w:val="0"/>
          <w:numId w:val="34"/>
        </w:numPr>
        <w:spacing w:after="0" w:line="276" w:lineRule="auto"/>
      </w:pPr>
      <w:r w:rsidRPr="00467826">
        <w:t>określenia podstawowych wymagań bhp przy wykonywaniu prac szczególnie niebezpiecznych,</w:t>
      </w:r>
    </w:p>
    <w:p w14:paraId="58D99A9C" w14:textId="77777777" w:rsidR="001A5D92" w:rsidRPr="00467826" w:rsidRDefault="001A5D92" w:rsidP="00C16FAE">
      <w:pPr>
        <w:pStyle w:val="PBNormalny"/>
        <w:numPr>
          <w:ilvl w:val="0"/>
          <w:numId w:val="34"/>
        </w:numPr>
        <w:spacing w:after="0" w:line="276" w:lineRule="auto"/>
      </w:pPr>
      <w:r w:rsidRPr="00467826">
        <w:t>wykazu prac wykonywanych przez co najmniej dwie osoby,</w:t>
      </w:r>
    </w:p>
    <w:p w14:paraId="2F0D2D30" w14:textId="77777777" w:rsidR="001A5D92" w:rsidRPr="00467826" w:rsidRDefault="001A5D92" w:rsidP="00C16FAE">
      <w:pPr>
        <w:pStyle w:val="PBNormalny"/>
        <w:numPr>
          <w:ilvl w:val="0"/>
          <w:numId w:val="34"/>
        </w:numPr>
        <w:spacing w:line="276" w:lineRule="auto"/>
      </w:pPr>
      <w:r w:rsidRPr="00467826">
        <w:t>wykazu prac wymagających szczególnej sprawności psychofizycznej</w:t>
      </w:r>
    </w:p>
    <w:p w14:paraId="263FEFBF" w14:textId="6DF0E7C2" w:rsidR="001A5D92" w:rsidRPr="007717C9" w:rsidRDefault="001A5D92" w:rsidP="00FF2A4F">
      <w:pPr>
        <w:pStyle w:val="PBNormalny"/>
        <w:spacing w:line="276" w:lineRule="auto"/>
        <w:ind w:firstLine="0"/>
      </w:pPr>
      <w:r w:rsidRPr="00467826">
        <w:t>Kierownik budowy powinien podjąć stosowne środki profilaktyczne mające na celu:</w:t>
      </w:r>
    </w:p>
    <w:p w14:paraId="7DDD43FB" w14:textId="77777777" w:rsidR="001A5D92" w:rsidRPr="00467826" w:rsidRDefault="001A5D92" w:rsidP="00C16FAE">
      <w:pPr>
        <w:pStyle w:val="PBNormalny"/>
        <w:numPr>
          <w:ilvl w:val="0"/>
          <w:numId w:val="34"/>
        </w:numPr>
        <w:spacing w:after="0" w:line="276" w:lineRule="auto"/>
      </w:pPr>
      <w:r w:rsidRPr="00467826">
        <w:t>zapewnić organizację pracy i stanowisk pracy w sposób zabezpieczający pracowników przed zagrożeniami wypadkowymi oraz oddziaływaniem czynników szkodliwych i uciążliwych,</w:t>
      </w:r>
    </w:p>
    <w:p w14:paraId="2C85ECF8" w14:textId="77777777" w:rsidR="001A5D92" w:rsidRPr="00467826" w:rsidRDefault="001A5D92" w:rsidP="00C16FAE">
      <w:pPr>
        <w:pStyle w:val="PBNormalny"/>
        <w:numPr>
          <w:ilvl w:val="0"/>
          <w:numId w:val="34"/>
        </w:numPr>
        <w:spacing w:line="276" w:lineRule="auto"/>
      </w:pPr>
      <w:r w:rsidRPr="00467826">
        <w:t>zapewnić likwidację zagrożeń dla zdrowia i życia pracowników głównie przez stosowanie technologii, materiałów  i substancji nie powodujących takich zagrożeń.</w:t>
      </w:r>
    </w:p>
    <w:p w14:paraId="28E0B871" w14:textId="77777777" w:rsidR="00362DF5" w:rsidRPr="001A5D92" w:rsidRDefault="001A5D92" w:rsidP="00C16FAE">
      <w:pPr>
        <w:pStyle w:val="PBNormalny"/>
        <w:spacing w:line="276" w:lineRule="auto"/>
      </w:pPr>
      <w:r w:rsidRPr="00467826">
        <w:t>W razie stwierdzenia bezpośredniego zagrożenia dla życia lub zdrowia pracowników osoba kierująca, pracownikami obowiązana jest do niezwłocznego wstrzymania prac i podjęcia działań w celu usunięcia tego zagrożenia.</w:t>
      </w:r>
    </w:p>
    <w:sectPr w:rsidR="00362DF5" w:rsidRPr="001A5D92" w:rsidSect="00C16FAE">
      <w:footerReference w:type="even"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E0D08" w14:textId="77777777" w:rsidR="00380126" w:rsidRDefault="00380126" w:rsidP="00B057AF">
      <w:pPr>
        <w:spacing w:after="0" w:line="240" w:lineRule="auto"/>
      </w:pPr>
      <w:r>
        <w:separator/>
      </w:r>
    </w:p>
  </w:endnote>
  <w:endnote w:type="continuationSeparator" w:id="0">
    <w:p w14:paraId="25F062B6" w14:textId="77777777" w:rsidR="00380126" w:rsidRDefault="00380126" w:rsidP="00B05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4317429"/>
      <w:docPartObj>
        <w:docPartGallery w:val="Page Numbers (Bottom of Page)"/>
        <w:docPartUnique/>
      </w:docPartObj>
    </w:sdtPr>
    <w:sdtContent>
      <w:p w14:paraId="14F0F33A" w14:textId="02C06277" w:rsidR="00C16FAE" w:rsidRDefault="00C16FAE">
        <w:pPr>
          <w:pStyle w:val="Stopka"/>
        </w:pPr>
        <w:r>
          <w:fldChar w:fldCharType="begin"/>
        </w:r>
        <w:r>
          <w:instrText>PAGE   \* MERGEFORMAT</w:instrText>
        </w:r>
        <w:r>
          <w:fldChar w:fldCharType="separate"/>
        </w:r>
        <w:r>
          <w:t>2</w:t>
        </w:r>
        <w:r>
          <w:fldChar w:fldCharType="end"/>
        </w:r>
      </w:p>
    </w:sdtContent>
  </w:sdt>
  <w:p w14:paraId="73C18213" w14:textId="77777777" w:rsidR="00C16FAE" w:rsidRDefault="00C16FA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8418985"/>
      <w:docPartObj>
        <w:docPartGallery w:val="Page Numbers (Bottom of Page)"/>
        <w:docPartUnique/>
      </w:docPartObj>
    </w:sdtPr>
    <w:sdtContent>
      <w:p w14:paraId="61A80A09" w14:textId="62441A52" w:rsidR="00C16FAE" w:rsidRDefault="00C16FAE">
        <w:pPr>
          <w:pStyle w:val="Stopka"/>
          <w:jc w:val="right"/>
        </w:pPr>
        <w:r>
          <w:fldChar w:fldCharType="begin"/>
        </w:r>
        <w:r>
          <w:instrText>PAGE   \* MERGEFORMAT</w:instrText>
        </w:r>
        <w:r>
          <w:fldChar w:fldCharType="separate"/>
        </w:r>
        <w:r>
          <w:t>2</w:t>
        </w:r>
        <w:r>
          <w:fldChar w:fldCharType="end"/>
        </w:r>
      </w:p>
    </w:sdtContent>
  </w:sdt>
  <w:p w14:paraId="5D27CDD3" w14:textId="77777777" w:rsidR="00C16FAE" w:rsidRDefault="00C16FA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72AB7" w14:textId="2F5E267C" w:rsidR="00B057AF" w:rsidRPr="00B057AF" w:rsidRDefault="00B057AF" w:rsidP="00B057AF">
    <w:pPr>
      <w:pStyle w:val="western"/>
      <w:spacing w:before="0" w:after="0" w:line="276" w:lineRule="auto"/>
      <w:jc w:val="center"/>
      <w:rPr>
        <w:rFonts w:ascii="Century Gothic" w:hAnsi="Century Gothic" w:cs="Arial"/>
        <w:b/>
        <w:bCs/>
        <w:sz w:val="22"/>
        <w:szCs w:val="22"/>
      </w:rPr>
    </w:pPr>
    <w:bookmarkStart w:id="21" w:name="_Hlk514324551"/>
    <w:bookmarkStart w:id="22" w:name="_Hlk82529316"/>
    <w:bookmarkStart w:id="23" w:name="_Hlk82529317"/>
    <w:r>
      <w:rPr>
        <w:rFonts w:ascii="Century Gothic" w:hAnsi="Century Gothic" w:cs="Arial"/>
        <w:b/>
        <w:bCs/>
        <w:sz w:val="22"/>
        <w:szCs w:val="22"/>
      </w:rPr>
      <w:t>KRAKÓW</w:t>
    </w:r>
    <w:bookmarkEnd w:id="21"/>
    <w:r w:rsidR="006A6615">
      <w:rPr>
        <w:rFonts w:ascii="Century Gothic" w:hAnsi="Century Gothic" w:cs="Arial"/>
        <w:b/>
        <w:bCs/>
        <w:sz w:val="22"/>
        <w:szCs w:val="22"/>
      </w:rPr>
      <w:t xml:space="preserve"> czerwiec </w:t>
    </w:r>
    <w:r>
      <w:rPr>
        <w:rFonts w:ascii="Century Gothic" w:hAnsi="Century Gothic" w:cs="Arial"/>
        <w:b/>
        <w:bCs/>
        <w:sz w:val="22"/>
        <w:szCs w:val="22"/>
      </w:rPr>
      <w:t>202</w:t>
    </w:r>
    <w:bookmarkEnd w:id="22"/>
    <w:bookmarkEnd w:id="23"/>
    <w:r w:rsidR="00C16FAE">
      <w:rPr>
        <w:rFonts w:ascii="Century Gothic" w:hAnsi="Century Gothic" w:cs="Arial"/>
        <w:b/>
        <w:bCs/>
        <w:sz w:val="22"/>
        <w:szCs w:val="22"/>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AB5A4" w14:textId="77777777" w:rsidR="00380126" w:rsidRDefault="00380126" w:rsidP="00B057AF">
      <w:pPr>
        <w:spacing w:after="0" w:line="240" w:lineRule="auto"/>
      </w:pPr>
      <w:r>
        <w:separator/>
      </w:r>
    </w:p>
  </w:footnote>
  <w:footnote w:type="continuationSeparator" w:id="0">
    <w:p w14:paraId="70596B44" w14:textId="77777777" w:rsidR="00380126" w:rsidRDefault="00380126" w:rsidP="00B057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B14E8" w14:textId="77777777" w:rsidR="00B057AF" w:rsidRPr="00784406" w:rsidRDefault="00B057AF" w:rsidP="00B057AF">
    <w:pPr>
      <w:tabs>
        <w:tab w:val="num" w:pos="2127"/>
      </w:tabs>
      <w:spacing w:after="0" w:line="240" w:lineRule="auto"/>
      <w:jc w:val="right"/>
      <w:rPr>
        <w:rFonts w:cs="Tahoma"/>
        <w:b/>
        <w:bCs/>
        <w:sz w:val="18"/>
        <w:szCs w:val="18"/>
      </w:rPr>
    </w:pPr>
    <w:bookmarkStart w:id="18" w:name="_Hlk82529329"/>
    <w:bookmarkStart w:id="19" w:name="_Hlk82529330"/>
    <w:r w:rsidRPr="00784406">
      <w:rPr>
        <w:rFonts w:ascii="Times New Roman" w:hAnsi="Times New Roman"/>
        <w:b/>
        <w:noProof/>
      </w:rPr>
      <w:drawing>
        <wp:anchor distT="0" distB="0" distL="114300" distR="114300" simplePos="0" relativeHeight="251659264" behindDoc="0" locked="0" layoutInCell="1" allowOverlap="1" wp14:anchorId="0796D084" wp14:editId="3FCA17DE">
          <wp:simplePos x="0" y="0"/>
          <wp:positionH relativeFrom="margin">
            <wp:align>left</wp:align>
          </wp:positionH>
          <wp:positionV relativeFrom="paragraph">
            <wp:posOffset>10519</wp:posOffset>
          </wp:positionV>
          <wp:extent cx="2337415" cy="795599"/>
          <wp:effectExtent l="0" t="0" r="6350" b="508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37415" cy="795599"/>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84406">
      <w:rPr>
        <w:b/>
        <w:sz w:val="18"/>
        <w:szCs w:val="18"/>
      </w:rPr>
      <w:t>GREENTEC-STUDIO</w:t>
    </w:r>
    <w:r w:rsidRPr="00784406">
      <w:rPr>
        <w:sz w:val="18"/>
        <w:szCs w:val="18"/>
      </w:rPr>
      <w:t xml:space="preserve"> </w:t>
    </w:r>
    <w:r w:rsidRPr="00784406">
      <w:rPr>
        <w:b/>
        <w:sz w:val="18"/>
        <w:szCs w:val="18"/>
      </w:rPr>
      <w:t>Wojciech Bobek</w:t>
    </w:r>
  </w:p>
  <w:p w14:paraId="75DDFC31" w14:textId="77777777" w:rsidR="00B057AF" w:rsidRPr="00784406" w:rsidRDefault="00B057AF" w:rsidP="00B057AF">
    <w:pPr>
      <w:spacing w:after="0" w:line="240" w:lineRule="auto"/>
      <w:jc w:val="right"/>
      <w:rPr>
        <w:sz w:val="18"/>
        <w:szCs w:val="18"/>
      </w:rPr>
    </w:pPr>
    <w:bookmarkStart w:id="20" w:name="_Hlk29545258"/>
    <w:bookmarkEnd w:id="20"/>
    <w:r w:rsidRPr="00784406">
      <w:rPr>
        <w:sz w:val="18"/>
        <w:szCs w:val="18"/>
      </w:rPr>
      <w:t>ul. Łąkowa 8, 32-020 Wieliczka</w:t>
    </w:r>
  </w:p>
  <w:p w14:paraId="6020E400" w14:textId="77777777" w:rsidR="00B057AF" w:rsidRPr="00784406" w:rsidRDefault="00B057AF" w:rsidP="00B057AF">
    <w:pPr>
      <w:spacing w:after="0" w:line="240" w:lineRule="auto"/>
      <w:jc w:val="right"/>
      <w:rPr>
        <w:sz w:val="18"/>
        <w:szCs w:val="18"/>
        <w:lang w:val="en-GB"/>
      </w:rPr>
    </w:pPr>
    <w:r w:rsidRPr="00784406">
      <w:rPr>
        <w:sz w:val="18"/>
        <w:szCs w:val="18"/>
        <w:lang w:val="en-GB"/>
      </w:rPr>
      <w:t>NIP: 683-176-97-00, tel. 692-264-212</w:t>
    </w:r>
  </w:p>
  <w:p w14:paraId="68D7CC1C" w14:textId="77777777" w:rsidR="00B057AF" w:rsidRPr="00784406" w:rsidRDefault="00B057AF" w:rsidP="00B057AF">
    <w:pPr>
      <w:spacing w:after="0" w:line="240" w:lineRule="auto"/>
      <w:jc w:val="right"/>
      <w:rPr>
        <w:sz w:val="18"/>
        <w:szCs w:val="18"/>
        <w:lang w:val="en-GB"/>
      </w:rPr>
    </w:pPr>
    <w:r w:rsidRPr="00784406">
      <w:rPr>
        <w:sz w:val="18"/>
        <w:szCs w:val="18"/>
        <w:lang w:val="en-GB"/>
      </w:rPr>
      <w:t>email: w.bobek@gmail.com</w:t>
    </w:r>
  </w:p>
  <w:p w14:paraId="39BE2E88" w14:textId="77777777" w:rsidR="00B057AF" w:rsidRPr="00B057AF" w:rsidRDefault="00B057AF" w:rsidP="00B057AF">
    <w:pPr>
      <w:tabs>
        <w:tab w:val="center" w:pos="4536"/>
        <w:tab w:val="right" w:pos="9072"/>
      </w:tabs>
      <w:spacing w:after="0" w:line="240" w:lineRule="auto"/>
      <w:jc w:val="right"/>
      <w:rPr>
        <w:rFonts w:ascii="Times New Roman" w:hAnsi="Times New Roman"/>
        <w:sz w:val="24"/>
      </w:rPr>
    </w:pPr>
    <w:r w:rsidRPr="00784406">
      <w:rPr>
        <w:sz w:val="18"/>
        <w:szCs w:val="18"/>
        <w:lang w:val="en-GB"/>
      </w:rPr>
      <w:t>greentec.biuro@gmail.com</w:t>
    </w:r>
    <w:bookmarkEnd w:id="18"/>
    <w:bookmarkEnd w:id="1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5EA"/>
    <w:multiLevelType w:val="hybridMultilevel"/>
    <w:tmpl w:val="87C4EAF6"/>
    <w:lvl w:ilvl="0" w:tplc="E8664CB0">
      <w:numFmt w:val="bullet"/>
      <w:lvlText w:val="•"/>
      <w:lvlJc w:val="left"/>
      <w:pPr>
        <w:ind w:left="2018" w:hanging="360"/>
      </w:pPr>
      <w:rPr>
        <w:rFonts w:ascii="Century Gothic" w:eastAsia="Times New Roman" w:hAnsi="Century Gothic"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 w15:restartNumberingAfterBreak="0">
    <w:nsid w:val="054C6E4A"/>
    <w:multiLevelType w:val="multilevel"/>
    <w:tmpl w:val="1F8A6B5A"/>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2637CF"/>
    <w:multiLevelType w:val="hybridMultilevel"/>
    <w:tmpl w:val="89782818"/>
    <w:lvl w:ilvl="0" w:tplc="E8664CB0">
      <w:numFmt w:val="bullet"/>
      <w:lvlText w:val="•"/>
      <w:lvlJc w:val="left"/>
      <w:pPr>
        <w:ind w:left="2018" w:hanging="360"/>
      </w:pPr>
      <w:rPr>
        <w:rFonts w:ascii="Century Gothic" w:eastAsia="Times New Roman" w:hAnsi="Century Gothic"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 w15:restartNumberingAfterBreak="0">
    <w:nsid w:val="08294DE1"/>
    <w:multiLevelType w:val="multilevel"/>
    <w:tmpl w:val="EF145562"/>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8525496"/>
    <w:multiLevelType w:val="multilevel"/>
    <w:tmpl w:val="0442C456"/>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B0152F"/>
    <w:multiLevelType w:val="multilevel"/>
    <w:tmpl w:val="1F8A6B5A"/>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224CA4"/>
    <w:multiLevelType w:val="hybridMultilevel"/>
    <w:tmpl w:val="9CC6DBB0"/>
    <w:lvl w:ilvl="0" w:tplc="E8664CB0">
      <w:numFmt w:val="bullet"/>
      <w:lvlText w:val="•"/>
      <w:lvlJc w:val="left"/>
      <w:pPr>
        <w:ind w:left="1309" w:hanging="360"/>
      </w:pPr>
      <w:rPr>
        <w:rFonts w:ascii="Century Gothic" w:eastAsia="Times New Roman" w:hAnsi="Century Gothic" w:cs="Times New Roman" w:hint="default"/>
      </w:rPr>
    </w:lvl>
    <w:lvl w:ilvl="1" w:tplc="04150003" w:tentative="1">
      <w:start w:val="1"/>
      <w:numFmt w:val="bullet"/>
      <w:lvlText w:val="o"/>
      <w:lvlJc w:val="left"/>
      <w:pPr>
        <w:ind w:left="2029" w:hanging="360"/>
      </w:pPr>
      <w:rPr>
        <w:rFonts w:ascii="Courier New" w:hAnsi="Courier New" w:cs="Courier New" w:hint="default"/>
      </w:rPr>
    </w:lvl>
    <w:lvl w:ilvl="2" w:tplc="04150005" w:tentative="1">
      <w:start w:val="1"/>
      <w:numFmt w:val="bullet"/>
      <w:lvlText w:val=""/>
      <w:lvlJc w:val="left"/>
      <w:pPr>
        <w:ind w:left="2749" w:hanging="360"/>
      </w:pPr>
      <w:rPr>
        <w:rFonts w:ascii="Wingdings" w:hAnsi="Wingdings" w:hint="default"/>
      </w:rPr>
    </w:lvl>
    <w:lvl w:ilvl="3" w:tplc="04150001" w:tentative="1">
      <w:start w:val="1"/>
      <w:numFmt w:val="bullet"/>
      <w:lvlText w:val=""/>
      <w:lvlJc w:val="left"/>
      <w:pPr>
        <w:ind w:left="3469" w:hanging="360"/>
      </w:pPr>
      <w:rPr>
        <w:rFonts w:ascii="Symbol" w:hAnsi="Symbol" w:hint="default"/>
      </w:rPr>
    </w:lvl>
    <w:lvl w:ilvl="4" w:tplc="04150003" w:tentative="1">
      <w:start w:val="1"/>
      <w:numFmt w:val="bullet"/>
      <w:lvlText w:val="o"/>
      <w:lvlJc w:val="left"/>
      <w:pPr>
        <w:ind w:left="4189" w:hanging="360"/>
      </w:pPr>
      <w:rPr>
        <w:rFonts w:ascii="Courier New" w:hAnsi="Courier New" w:cs="Courier New" w:hint="default"/>
      </w:rPr>
    </w:lvl>
    <w:lvl w:ilvl="5" w:tplc="04150005" w:tentative="1">
      <w:start w:val="1"/>
      <w:numFmt w:val="bullet"/>
      <w:lvlText w:val=""/>
      <w:lvlJc w:val="left"/>
      <w:pPr>
        <w:ind w:left="4909" w:hanging="360"/>
      </w:pPr>
      <w:rPr>
        <w:rFonts w:ascii="Wingdings" w:hAnsi="Wingdings" w:hint="default"/>
      </w:rPr>
    </w:lvl>
    <w:lvl w:ilvl="6" w:tplc="04150001" w:tentative="1">
      <w:start w:val="1"/>
      <w:numFmt w:val="bullet"/>
      <w:lvlText w:val=""/>
      <w:lvlJc w:val="left"/>
      <w:pPr>
        <w:ind w:left="5629" w:hanging="360"/>
      </w:pPr>
      <w:rPr>
        <w:rFonts w:ascii="Symbol" w:hAnsi="Symbol" w:hint="default"/>
      </w:rPr>
    </w:lvl>
    <w:lvl w:ilvl="7" w:tplc="04150003" w:tentative="1">
      <w:start w:val="1"/>
      <w:numFmt w:val="bullet"/>
      <w:lvlText w:val="o"/>
      <w:lvlJc w:val="left"/>
      <w:pPr>
        <w:ind w:left="6349" w:hanging="360"/>
      </w:pPr>
      <w:rPr>
        <w:rFonts w:ascii="Courier New" w:hAnsi="Courier New" w:cs="Courier New" w:hint="default"/>
      </w:rPr>
    </w:lvl>
    <w:lvl w:ilvl="8" w:tplc="04150005" w:tentative="1">
      <w:start w:val="1"/>
      <w:numFmt w:val="bullet"/>
      <w:lvlText w:val=""/>
      <w:lvlJc w:val="left"/>
      <w:pPr>
        <w:ind w:left="7069" w:hanging="360"/>
      </w:pPr>
      <w:rPr>
        <w:rFonts w:ascii="Wingdings" w:hAnsi="Wingdings" w:hint="default"/>
      </w:rPr>
    </w:lvl>
  </w:abstractNum>
  <w:abstractNum w:abstractNumId="7" w15:restartNumberingAfterBreak="0">
    <w:nsid w:val="100823E9"/>
    <w:multiLevelType w:val="multilevel"/>
    <w:tmpl w:val="0442C456"/>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5F22160"/>
    <w:multiLevelType w:val="multilevel"/>
    <w:tmpl w:val="98E641DE"/>
    <w:lvl w:ilvl="0">
      <w:start w:val="1"/>
      <w:numFmt w:val="decimal"/>
      <w:lvlText w:val="%1."/>
      <w:lvlJc w:val="left"/>
      <w:pPr>
        <w:ind w:left="357" w:hanging="357"/>
      </w:pPr>
      <w:rPr>
        <w:rFonts w:hint="default"/>
        <w:sz w:val="26"/>
        <w:szCs w:val="26"/>
      </w:rPr>
    </w:lvl>
    <w:lvl w:ilvl="1">
      <w:start w:val="1"/>
      <w:numFmt w:val="decimal"/>
      <w:lvlText w:val="%2."/>
      <w:lvlJc w:val="left"/>
      <w:pPr>
        <w:ind w:left="357" w:hanging="357"/>
      </w:pPr>
      <w:rPr>
        <w:rFonts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9" w15:restartNumberingAfterBreak="0">
    <w:nsid w:val="169B61DE"/>
    <w:multiLevelType w:val="hybridMultilevel"/>
    <w:tmpl w:val="9D22CA32"/>
    <w:lvl w:ilvl="0" w:tplc="E8664CB0">
      <w:numFmt w:val="bullet"/>
      <w:lvlText w:val="•"/>
      <w:lvlJc w:val="left"/>
      <w:pPr>
        <w:ind w:left="1309" w:hanging="360"/>
      </w:pPr>
      <w:rPr>
        <w:rFonts w:ascii="Century Gothic" w:eastAsia="Times New Roman" w:hAnsi="Century Gothic" w:cs="Times New Roman" w:hint="default"/>
      </w:rPr>
    </w:lvl>
    <w:lvl w:ilvl="1" w:tplc="04150003" w:tentative="1">
      <w:start w:val="1"/>
      <w:numFmt w:val="bullet"/>
      <w:lvlText w:val="o"/>
      <w:lvlJc w:val="left"/>
      <w:pPr>
        <w:ind w:left="2029" w:hanging="360"/>
      </w:pPr>
      <w:rPr>
        <w:rFonts w:ascii="Courier New" w:hAnsi="Courier New" w:cs="Courier New" w:hint="default"/>
      </w:rPr>
    </w:lvl>
    <w:lvl w:ilvl="2" w:tplc="04150005" w:tentative="1">
      <w:start w:val="1"/>
      <w:numFmt w:val="bullet"/>
      <w:lvlText w:val=""/>
      <w:lvlJc w:val="left"/>
      <w:pPr>
        <w:ind w:left="2749" w:hanging="360"/>
      </w:pPr>
      <w:rPr>
        <w:rFonts w:ascii="Wingdings" w:hAnsi="Wingdings" w:hint="default"/>
      </w:rPr>
    </w:lvl>
    <w:lvl w:ilvl="3" w:tplc="04150001" w:tentative="1">
      <w:start w:val="1"/>
      <w:numFmt w:val="bullet"/>
      <w:lvlText w:val=""/>
      <w:lvlJc w:val="left"/>
      <w:pPr>
        <w:ind w:left="3469" w:hanging="360"/>
      </w:pPr>
      <w:rPr>
        <w:rFonts w:ascii="Symbol" w:hAnsi="Symbol" w:hint="default"/>
      </w:rPr>
    </w:lvl>
    <w:lvl w:ilvl="4" w:tplc="04150003" w:tentative="1">
      <w:start w:val="1"/>
      <w:numFmt w:val="bullet"/>
      <w:lvlText w:val="o"/>
      <w:lvlJc w:val="left"/>
      <w:pPr>
        <w:ind w:left="4189" w:hanging="360"/>
      </w:pPr>
      <w:rPr>
        <w:rFonts w:ascii="Courier New" w:hAnsi="Courier New" w:cs="Courier New" w:hint="default"/>
      </w:rPr>
    </w:lvl>
    <w:lvl w:ilvl="5" w:tplc="04150005" w:tentative="1">
      <w:start w:val="1"/>
      <w:numFmt w:val="bullet"/>
      <w:lvlText w:val=""/>
      <w:lvlJc w:val="left"/>
      <w:pPr>
        <w:ind w:left="4909" w:hanging="360"/>
      </w:pPr>
      <w:rPr>
        <w:rFonts w:ascii="Wingdings" w:hAnsi="Wingdings" w:hint="default"/>
      </w:rPr>
    </w:lvl>
    <w:lvl w:ilvl="6" w:tplc="04150001" w:tentative="1">
      <w:start w:val="1"/>
      <w:numFmt w:val="bullet"/>
      <w:lvlText w:val=""/>
      <w:lvlJc w:val="left"/>
      <w:pPr>
        <w:ind w:left="5629" w:hanging="360"/>
      </w:pPr>
      <w:rPr>
        <w:rFonts w:ascii="Symbol" w:hAnsi="Symbol" w:hint="default"/>
      </w:rPr>
    </w:lvl>
    <w:lvl w:ilvl="7" w:tplc="04150003" w:tentative="1">
      <w:start w:val="1"/>
      <w:numFmt w:val="bullet"/>
      <w:lvlText w:val="o"/>
      <w:lvlJc w:val="left"/>
      <w:pPr>
        <w:ind w:left="6349" w:hanging="360"/>
      </w:pPr>
      <w:rPr>
        <w:rFonts w:ascii="Courier New" w:hAnsi="Courier New" w:cs="Courier New" w:hint="default"/>
      </w:rPr>
    </w:lvl>
    <w:lvl w:ilvl="8" w:tplc="04150005" w:tentative="1">
      <w:start w:val="1"/>
      <w:numFmt w:val="bullet"/>
      <w:lvlText w:val=""/>
      <w:lvlJc w:val="left"/>
      <w:pPr>
        <w:ind w:left="7069" w:hanging="360"/>
      </w:pPr>
      <w:rPr>
        <w:rFonts w:ascii="Wingdings" w:hAnsi="Wingdings" w:hint="default"/>
      </w:rPr>
    </w:lvl>
  </w:abstractNum>
  <w:abstractNum w:abstractNumId="10" w15:restartNumberingAfterBreak="0">
    <w:nsid w:val="171E0313"/>
    <w:multiLevelType w:val="multilevel"/>
    <w:tmpl w:val="1F8A6B5A"/>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759575D"/>
    <w:multiLevelType w:val="multilevel"/>
    <w:tmpl w:val="D87EEDD6"/>
    <w:lvl w:ilvl="0">
      <w:start w:val="1"/>
      <w:numFmt w:val="decimal"/>
      <w:lvlText w:val="%1."/>
      <w:lvlJc w:val="left"/>
      <w:pPr>
        <w:tabs>
          <w:tab w:val="num" w:pos="0"/>
        </w:tabs>
        <w:ind w:left="360" w:hanging="360"/>
      </w:pPr>
      <w:rPr>
        <w:rFonts w:ascii="Arial" w:hAnsi="Arial" w:cs="Arial" w:hint="default"/>
        <w:b w:val="0"/>
      </w:rPr>
    </w:lvl>
    <w:lvl w:ilvl="1">
      <w:start w:val="1"/>
      <w:numFmt w:val="decimal"/>
      <w:lvlText w:val="%1.%2."/>
      <w:lvlJc w:val="left"/>
      <w:pPr>
        <w:tabs>
          <w:tab w:val="num" w:pos="0"/>
        </w:tabs>
        <w:ind w:left="792" w:hanging="432"/>
      </w:pPr>
      <w:rPr>
        <w:rFonts w:ascii="Arial" w:hAnsi="Arial" w:cs="Arial" w:hint="default"/>
        <w:b w:val="0"/>
        <w:bCs w:val="0"/>
        <w:i w:val="0"/>
        <w:kern w:val="22"/>
        <w:sz w:val="22"/>
        <w:szCs w:val="22"/>
        <w:shd w:val="clear" w:color="auto" w:fill="FFFFFF"/>
      </w:rPr>
    </w:lvl>
    <w:lvl w:ilvl="2">
      <w:start w:val="1"/>
      <w:numFmt w:val="decimal"/>
      <w:lvlText w:val="%1.%2.%3."/>
      <w:lvlJc w:val="left"/>
      <w:pPr>
        <w:tabs>
          <w:tab w:val="num" w:pos="0"/>
        </w:tabs>
        <w:ind w:left="1224" w:hanging="504"/>
      </w:pPr>
      <w:rPr>
        <w:rFonts w:ascii="Calibri" w:hAnsi="Calibri" w:cs="Courier New" w:hint="default"/>
        <w:b/>
        <w:bCs w:val="0"/>
        <w:sz w:val="22"/>
        <w:szCs w:val="22"/>
        <w:shd w:val="clear" w:color="auto" w:fill="FFFFFF"/>
      </w:rPr>
    </w:lvl>
    <w:lvl w:ilvl="3">
      <w:start w:val="1"/>
      <w:numFmt w:val="decimal"/>
      <w:lvlText w:val="%1.%2.%3.%4."/>
      <w:lvlJc w:val="left"/>
      <w:pPr>
        <w:tabs>
          <w:tab w:val="num" w:pos="0"/>
        </w:tabs>
        <w:ind w:left="1728" w:hanging="648"/>
      </w:pPr>
      <w:rPr>
        <w:rFonts w:ascii="Symbol" w:hAnsi="Symbol" w:cs="Symbol"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 w15:restartNumberingAfterBreak="0">
    <w:nsid w:val="1A1A7CF2"/>
    <w:multiLevelType w:val="hybridMultilevel"/>
    <w:tmpl w:val="6D7A70E2"/>
    <w:lvl w:ilvl="0" w:tplc="E8664CB0">
      <w:numFmt w:val="bullet"/>
      <w:lvlText w:val="•"/>
      <w:lvlJc w:val="left"/>
      <w:pPr>
        <w:ind w:left="2018" w:hanging="360"/>
      </w:pPr>
      <w:rPr>
        <w:rFonts w:ascii="Century Gothic" w:eastAsia="Times New Roman" w:hAnsi="Century Gothic"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 w15:restartNumberingAfterBreak="0">
    <w:nsid w:val="1A22396E"/>
    <w:multiLevelType w:val="multilevel"/>
    <w:tmpl w:val="1F8A6B5A"/>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3D72223"/>
    <w:multiLevelType w:val="multilevel"/>
    <w:tmpl w:val="4972EA94"/>
    <w:lvl w:ilvl="0">
      <w:start w:val="3"/>
      <w:numFmt w:val="decimal"/>
      <w:lvlText w:val="%1."/>
      <w:lvlJc w:val="left"/>
      <w:pPr>
        <w:ind w:left="360" w:hanging="360"/>
      </w:pPr>
    </w:lvl>
    <w:lvl w:ilvl="1">
      <w:start w:val="1"/>
      <w:numFmt w:val="decimal"/>
      <w:lvlText w:val="%1.%2."/>
      <w:lvlJc w:val="left"/>
      <w:pPr>
        <w:ind w:left="792" w:hanging="792"/>
      </w:pPr>
      <w:rPr>
        <w:color w:val="auto"/>
      </w:r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626B25"/>
    <w:multiLevelType w:val="multilevel"/>
    <w:tmpl w:val="9260E78E"/>
    <w:lvl w:ilvl="0">
      <w:start w:val="1"/>
      <w:numFmt w:val="decimal"/>
      <w:lvlText w:val="%1."/>
      <w:lvlJc w:val="left"/>
      <w:pPr>
        <w:ind w:left="360" w:hanging="360"/>
      </w:pPr>
    </w:lvl>
    <w:lvl w:ilvl="1">
      <w:start w:val="1"/>
      <w:numFmt w:val="decimal"/>
      <w:lvlText w:val="%1.%2."/>
      <w:lvlJc w:val="left"/>
      <w:pPr>
        <w:ind w:left="792" w:hanging="79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C6B4866"/>
    <w:multiLevelType w:val="hybridMultilevel"/>
    <w:tmpl w:val="75A0D76C"/>
    <w:lvl w:ilvl="0" w:tplc="E8664CB0">
      <w:numFmt w:val="bullet"/>
      <w:lvlText w:val="•"/>
      <w:lvlJc w:val="left"/>
      <w:pPr>
        <w:ind w:left="2018" w:hanging="360"/>
      </w:pPr>
      <w:rPr>
        <w:rFonts w:ascii="Century Gothic" w:eastAsia="Times New Roman" w:hAnsi="Century Gothic"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15:restartNumberingAfterBreak="0">
    <w:nsid w:val="2D7E63EF"/>
    <w:multiLevelType w:val="multilevel"/>
    <w:tmpl w:val="2548AA0E"/>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EFF2EE4"/>
    <w:multiLevelType w:val="hybridMultilevel"/>
    <w:tmpl w:val="38A09A38"/>
    <w:lvl w:ilvl="0" w:tplc="E8664CB0">
      <w:numFmt w:val="bullet"/>
      <w:lvlText w:val="•"/>
      <w:lvlJc w:val="left"/>
      <w:pPr>
        <w:ind w:left="2018" w:hanging="360"/>
      </w:pPr>
      <w:rPr>
        <w:rFonts w:ascii="Century Gothic" w:eastAsia="Times New Roman" w:hAnsi="Century Gothic"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30764C3E"/>
    <w:multiLevelType w:val="multilevel"/>
    <w:tmpl w:val="1F8A6B5A"/>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1D6252D"/>
    <w:multiLevelType w:val="multilevel"/>
    <w:tmpl w:val="D60E4F9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32EA6B5A"/>
    <w:multiLevelType w:val="hybridMultilevel"/>
    <w:tmpl w:val="3E4A17A0"/>
    <w:lvl w:ilvl="0" w:tplc="E8664CB0">
      <w:numFmt w:val="bullet"/>
      <w:lvlText w:val="•"/>
      <w:lvlJc w:val="left"/>
      <w:pPr>
        <w:ind w:left="2018" w:hanging="360"/>
      </w:pPr>
      <w:rPr>
        <w:rFonts w:ascii="Century Gothic" w:eastAsia="Times New Roman" w:hAnsi="Century Gothic"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15:restartNumberingAfterBreak="0">
    <w:nsid w:val="367F68CC"/>
    <w:multiLevelType w:val="hybridMultilevel"/>
    <w:tmpl w:val="64964BCC"/>
    <w:lvl w:ilvl="0" w:tplc="E8664CB0">
      <w:numFmt w:val="bullet"/>
      <w:lvlText w:val="•"/>
      <w:lvlJc w:val="left"/>
      <w:pPr>
        <w:ind w:left="1309" w:hanging="360"/>
      </w:pPr>
      <w:rPr>
        <w:rFonts w:ascii="Century Gothic" w:eastAsia="Times New Roman" w:hAnsi="Century Gothic" w:cs="Times New Roman" w:hint="default"/>
      </w:rPr>
    </w:lvl>
    <w:lvl w:ilvl="1" w:tplc="04150003" w:tentative="1">
      <w:start w:val="1"/>
      <w:numFmt w:val="bullet"/>
      <w:lvlText w:val="o"/>
      <w:lvlJc w:val="left"/>
      <w:pPr>
        <w:ind w:left="2029" w:hanging="360"/>
      </w:pPr>
      <w:rPr>
        <w:rFonts w:ascii="Courier New" w:hAnsi="Courier New" w:cs="Courier New" w:hint="default"/>
      </w:rPr>
    </w:lvl>
    <w:lvl w:ilvl="2" w:tplc="04150005" w:tentative="1">
      <w:start w:val="1"/>
      <w:numFmt w:val="bullet"/>
      <w:lvlText w:val=""/>
      <w:lvlJc w:val="left"/>
      <w:pPr>
        <w:ind w:left="2749" w:hanging="360"/>
      </w:pPr>
      <w:rPr>
        <w:rFonts w:ascii="Wingdings" w:hAnsi="Wingdings" w:hint="default"/>
      </w:rPr>
    </w:lvl>
    <w:lvl w:ilvl="3" w:tplc="04150001" w:tentative="1">
      <w:start w:val="1"/>
      <w:numFmt w:val="bullet"/>
      <w:lvlText w:val=""/>
      <w:lvlJc w:val="left"/>
      <w:pPr>
        <w:ind w:left="3469" w:hanging="360"/>
      </w:pPr>
      <w:rPr>
        <w:rFonts w:ascii="Symbol" w:hAnsi="Symbol" w:hint="default"/>
      </w:rPr>
    </w:lvl>
    <w:lvl w:ilvl="4" w:tplc="04150003" w:tentative="1">
      <w:start w:val="1"/>
      <w:numFmt w:val="bullet"/>
      <w:lvlText w:val="o"/>
      <w:lvlJc w:val="left"/>
      <w:pPr>
        <w:ind w:left="4189" w:hanging="360"/>
      </w:pPr>
      <w:rPr>
        <w:rFonts w:ascii="Courier New" w:hAnsi="Courier New" w:cs="Courier New" w:hint="default"/>
      </w:rPr>
    </w:lvl>
    <w:lvl w:ilvl="5" w:tplc="04150005" w:tentative="1">
      <w:start w:val="1"/>
      <w:numFmt w:val="bullet"/>
      <w:lvlText w:val=""/>
      <w:lvlJc w:val="left"/>
      <w:pPr>
        <w:ind w:left="4909" w:hanging="360"/>
      </w:pPr>
      <w:rPr>
        <w:rFonts w:ascii="Wingdings" w:hAnsi="Wingdings" w:hint="default"/>
      </w:rPr>
    </w:lvl>
    <w:lvl w:ilvl="6" w:tplc="04150001" w:tentative="1">
      <w:start w:val="1"/>
      <w:numFmt w:val="bullet"/>
      <w:lvlText w:val=""/>
      <w:lvlJc w:val="left"/>
      <w:pPr>
        <w:ind w:left="5629" w:hanging="360"/>
      </w:pPr>
      <w:rPr>
        <w:rFonts w:ascii="Symbol" w:hAnsi="Symbol" w:hint="default"/>
      </w:rPr>
    </w:lvl>
    <w:lvl w:ilvl="7" w:tplc="04150003" w:tentative="1">
      <w:start w:val="1"/>
      <w:numFmt w:val="bullet"/>
      <w:lvlText w:val="o"/>
      <w:lvlJc w:val="left"/>
      <w:pPr>
        <w:ind w:left="6349" w:hanging="360"/>
      </w:pPr>
      <w:rPr>
        <w:rFonts w:ascii="Courier New" w:hAnsi="Courier New" w:cs="Courier New" w:hint="default"/>
      </w:rPr>
    </w:lvl>
    <w:lvl w:ilvl="8" w:tplc="04150005" w:tentative="1">
      <w:start w:val="1"/>
      <w:numFmt w:val="bullet"/>
      <w:lvlText w:val=""/>
      <w:lvlJc w:val="left"/>
      <w:pPr>
        <w:ind w:left="7069" w:hanging="360"/>
      </w:pPr>
      <w:rPr>
        <w:rFonts w:ascii="Wingdings" w:hAnsi="Wingdings" w:hint="default"/>
      </w:rPr>
    </w:lvl>
  </w:abstractNum>
  <w:abstractNum w:abstractNumId="23" w15:restartNumberingAfterBreak="0">
    <w:nsid w:val="3A2732E9"/>
    <w:multiLevelType w:val="hybridMultilevel"/>
    <w:tmpl w:val="45CAD9A8"/>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D0B7CCB"/>
    <w:multiLevelType w:val="multilevel"/>
    <w:tmpl w:val="A91C051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3E951382"/>
    <w:multiLevelType w:val="multilevel"/>
    <w:tmpl w:val="4972EA94"/>
    <w:lvl w:ilvl="0">
      <w:start w:val="3"/>
      <w:numFmt w:val="decimal"/>
      <w:lvlText w:val="%1."/>
      <w:lvlJc w:val="left"/>
      <w:pPr>
        <w:ind w:left="360" w:hanging="360"/>
      </w:pPr>
    </w:lvl>
    <w:lvl w:ilvl="1">
      <w:start w:val="1"/>
      <w:numFmt w:val="decimal"/>
      <w:lvlText w:val="%1.%2."/>
      <w:lvlJc w:val="left"/>
      <w:pPr>
        <w:ind w:left="792" w:hanging="792"/>
      </w:pPr>
      <w:rPr>
        <w:color w:val="auto"/>
      </w:r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40C4047"/>
    <w:multiLevelType w:val="multilevel"/>
    <w:tmpl w:val="4972EA94"/>
    <w:lvl w:ilvl="0">
      <w:start w:val="3"/>
      <w:numFmt w:val="decimal"/>
      <w:lvlText w:val="%1."/>
      <w:lvlJc w:val="left"/>
      <w:pPr>
        <w:ind w:left="360" w:hanging="360"/>
      </w:pPr>
    </w:lvl>
    <w:lvl w:ilvl="1">
      <w:start w:val="1"/>
      <w:numFmt w:val="decimal"/>
      <w:lvlText w:val="%1.%2."/>
      <w:lvlJc w:val="left"/>
      <w:pPr>
        <w:ind w:left="792" w:hanging="792"/>
      </w:pPr>
      <w:rPr>
        <w:color w:val="auto"/>
      </w:r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5A0402B"/>
    <w:multiLevelType w:val="multilevel"/>
    <w:tmpl w:val="430C77B2"/>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8" w15:restartNumberingAfterBreak="0">
    <w:nsid w:val="47FF5820"/>
    <w:multiLevelType w:val="hybridMultilevel"/>
    <w:tmpl w:val="0024E4E6"/>
    <w:lvl w:ilvl="0" w:tplc="E8664CB0">
      <w:numFmt w:val="bullet"/>
      <w:lvlText w:val="•"/>
      <w:lvlJc w:val="left"/>
      <w:pPr>
        <w:ind w:left="1309" w:hanging="360"/>
      </w:pPr>
      <w:rPr>
        <w:rFonts w:ascii="Century Gothic" w:eastAsia="Times New Roman" w:hAnsi="Century Gothic" w:cs="Times New Roman" w:hint="default"/>
      </w:rPr>
    </w:lvl>
    <w:lvl w:ilvl="1" w:tplc="04150003" w:tentative="1">
      <w:start w:val="1"/>
      <w:numFmt w:val="bullet"/>
      <w:lvlText w:val="o"/>
      <w:lvlJc w:val="left"/>
      <w:pPr>
        <w:ind w:left="2029" w:hanging="360"/>
      </w:pPr>
      <w:rPr>
        <w:rFonts w:ascii="Courier New" w:hAnsi="Courier New" w:cs="Courier New" w:hint="default"/>
      </w:rPr>
    </w:lvl>
    <w:lvl w:ilvl="2" w:tplc="04150005" w:tentative="1">
      <w:start w:val="1"/>
      <w:numFmt w:val="bullet"/>
      <w:lvlText w:val=""/>
      <w:lvlJc w:val="left"/>
      <w:pPr>
        <w:ind w:left="2749" w:hanging="360"/>
      </w:pPr>
      <w:rPr>
        <w:rFonts w:ascii="Wingdings" w:hAnsi="Wingdings" w:hint="default"/>
      </w:rPr>
    </w:lvl>
    <w:lvl w:ilvl="3" w:tplc="04150001" w:tentative="1">
      <w:start w:val="1"/>
      <w:numFmt w:val="bullet"/>
      <w:lvlText w:val=""/>
      <w:lvlJc w:val="left"/>
      <w:pPr>
        <w:ind w:left="3469" w:hanging="360"/>
      </w:pPr>
      <w:rPr>
        <w:rFonts w:ascii="Symbol" w:hAnsi="Symbol" w:hint="default"/>
      </w:rPr>
    </w:lvl>
    <w:lvl w:ilvl="4" w:tplc="04150003" w:tentative="1">
      <w:start w:val="1"/>
      <w:numFmt w:val="bullet"/>
      <w:lvlText w:val="o"/>
      <w:lvlJc w:val="left"/>
      <w:pPr>
        <w:ind w:left="4189" w:hanging="360"/>
      </w:pPr>
      <w:rPr>
        <w:rFonts w:ascii="Courier New" w:hAnsi="Courier New" w:cs="Courier New" w:hint="default"/>
      </w:rPr>
    </w:lvl>
    <w:lvl w:ilvl="5" w:tplc="04150005" w:tentative="1">
      <w:start w:val="1"/>
      <w:numFmt w:val="bullet"/>
      <w:lvlText w:val=""/>
      <w:lvlJc w:val="left"/>
      <w:pPr>
        <w:ind w:left="4909" w:hanging="360"/>
      </w:pPr>
      <w:rPr>
        <w:rFonts w:ascii="Wingdings" w:hAnsi="Wingdings" w:hint="default"/>
      </w:rPr>
    </w:lvl>
    <w:lvl w:ilvl="6" w:tplc="04150001" w:tentative="1">
      <w:start w:val="1"/>
      <w:numFmt w:val="bullet"/>
      <w:lvlText w:val=""/>
      <w:lvlJc w:val="left"/>
      <w:pPr>
        <w:ind w:left="5629" w:hanging="360"/>
      </w:pPr>
      <w:rPr>
        <w:rFonts w:ascii="Symbol" w:hAnsi="Symbol" w:hint="default"/>
      </w:rPr>
    </w:lvl>
    <w:lvl w:ilvl="7" w:tplc="04150003" w:tentative="1">
      <w:start w:val="1"/>
      <w:numFmt w:val="bullet"/>
      <w:lvlText w:val="o"/>
      <w:lvlJc w:val="left"/>
      <w:pPr>
        <w:ind w:left="6349" w:hanging="360"/>
      </w:pPr>
      <w:rPr>
        <w:rFonts w:ascii="Courier New" w:hAnsi="Courier New" w:cs="Courier New" w:hint="default"/>
      </w:rPr>
    </w:lvl>
    <w:lvl w:ilvl="8" w:tplc="04150005" w:tentative="1">
      <w:start w:val="1"/>
      <w:numFmt w:val="bullet"/>
      <w:lvlText w:val=""/>
      <w:lvlJc w:val="left"/>
      <w:pPr>
        <w:ind w:left="7069" w:hanging="360"/>
      </w:pPr>
      <w:rPr>
        <w:rFonts w:ascii="Wingdings" w:hAnsi="Wingdings" w:hint="default"/>
      </w:rPr>
    </w:lvl>
  </w:abstractNum>
  <w:abstractNum w:abstractNumId="29" w15:restartNumberingAfterBreak="0">
    <w:nsid w:val="48A643CC"/>
    <w:multiLevelType w:val="hybridMultilevel"/>
    <w:tmpl w:val="DE06125A"/>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9C14068"/>
    <w:multiLevelType w:val="hybridMultilevel"/>
    <w:tmpl w:val="3EAA8720"/>
    <w:lvl w:ilvl="0" w:tplc="E8664CB0">
      <w:numFmt w:val="bullet"/>
      <w:lvlText w:val="•"/>
      <w:lvlJc w:val="left"/>
      <w:pPr>
        <w:ind w:left="2018" w:hanging="360"/>
      </w:pPr>
      <w:rPr>
        <w:rFonts w:ascii="Century Gothic" w:eastAsia="Times New Roman" w:hAnsi="Century Gothic"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4B3F63E7"/>
    <w:multiLevelType w:val="hybridMultilevel"/>
    <w:tmpl w:val="E796032E"/>
    <w:lvl w:ilvl="0" w:tplc="E8664CB0">
      <w:numFmt w:val="bullet"/>
      <w:lvlText w:val="•"/>
      <w:lvlJc w:val="left"/>
      <w:pPr>
        <w:ind w:left="2018" w:hanging="360"/>
      </w:pPr>
      <w:rPr>
        <w:rFonts w:ascii="Century Gothic" w:eastAsia="Times New Roman" w:hAnsi="Century Gothic"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2" w15:restartNumberingAfterBreak="0">
    <w:nsid w:val="4C120417"/>
    <w:multiLevelType w:val="multilevel"/>
    <w:tmpl w:val="0442C456"/>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CD12C5B"/>
    <w:multiLevelType w:val="multilevel"/>
    <w:tmpl w:val="4C54BBC2"/>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E2A6021"/>
    <w:multiLevelType w:val="multilevel"/>
    <w:tmpl w:val="90A48358"/>
    <w:lvl w:ilvl="0">
      <w:start w:val="1"/>
      <w:numFmt w:val="decimal"/>
      <w:pStyle w:val="PB1"/>
      <w:lvlText w:val="%1."/>
      <w:lvlJc w:val="left"/>
      <w:pPr>
        <w:ind w:left="357" w:hanging="357"/>
      </w:pPr>
      <w:rPr>
        <w:rFonts w:hint="default"/>
      </w:rPr>
    </w:lvl>
    <w:lvl w:ilvl="1">
      <w:start w:val="1"/>
      <w:numFmt w:val="decimal"/>
      <w:pStyle w:val="PB2"/>
      <w:lvlText w:val="%1.%2."/>
      <w:lvlJc w:val="left"/>
      <w:pPr>
        <w:ind w:left="709" w:hanging="709"/>
      </w:pPr>
      <w:rPr>
        <w:rFonts w:hint="default"/>
      </w:rPr>
    </w:lvl>
    <w:lvl w:ilvl="2">
      <w:start w:val="1"/>
      <w:numFmt w:val="decimal"/>
      <w:lvlText w:val="%3."/>
      <w:lvlJc w:val="left"/>
      <w:pPr>
        <w:ind w:left="357" w:hanging="357"/>
      </w:pPr>
      <w:rPr>
        <w:rFonts w:ascii="Century Gothic" w:eastAsiaTheme="minorHAnsi" w:hAnsi="Century Gothic" w:cstheme="minorBidi"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51370300"/>
    <w:multiLevelType w:val="multilevel"/>
    <w:tmpl w:val="0442C456"/>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47F5085"/>
    <w:multiLevelType w:val="hybridMultilevel"/>
    <w:tmpl w:val="73307414"/>
    <w:lvl w:ilvl="0" w:tplc="E8664CB0">
      <w:numFmt w:val="bullet"/>
      <w:lvlText w:val="•"/>
      <w:lvlJc w:val="left"/>
      <w:pPr>
        <w:ind w:left="2018" w:hanging="360"/>
      </w:pPr>
      <w:rPr>
        <w:rFonts w:ascii="Century Gothic" w:eastAsia="Times New Roman" w:hAnsi="Century Gothic"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62552032"/>
    <w:multiLevelType w:val="multilevel"/>
    <w:tmpl w:val="1F8A6B5A"/>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4C6541D"/>
    <w:multiLevelType w:val="hybridMultilevel"/>
    <w:tmpl w:val="399C71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61D2DA2"/>
    <w:multiLevelType w:val="hybridMultilevel"/>
    <w:tmpl w:val="95DEF74A"/>
    <w:lvl w:ilvl="0" w:tplc="E8664CB0">
      <w:numFmt w:val="bullet"/>
      <w:lvlText w:val="•"/>
      <w:lvlJc w:val="left"/>
      <w:pPr>
        <w:ind w:left="2018" w:hanging="360"/>
      </w:pPr>
      <w:rPr>
        <w:rFonts w:ascii="Century Gothic" w:eastAsia="Times New Roman" w:hAnsi="Century Gothic"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0" w15:restartNumberingAfterBreak="0">
    <w:nsid w:val="6A6E3F9F"/>
    <w:multiLevelType w:val="hybridMultilevel"/>
    <w:tmpl w:val="0958F4D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6BA5627F"/>
    <w:multiLevelType w:val="multilevel"/>
    <w:tmpl w:val="D87EEDD6"/>
    <w:lvl w:ilvl="0">
      <w:start w:val="1"/>
      <w:numFmt w:val="decimal"/>
      <w:lvlText w:val="%1."/>
      <w:lvlJc w:val="left"/>
      <w:pPr>
        <w:tabs>
          <w:tab w:val="num" w:pos="0"/>
        </w:tabs>
        <w:ind w:left="360" w:hanging="360"/>
      </w:pPr>
      <w:rPr>
        <w:rFonts w:ascii="Arial" w:hAnsi="Arial" w:cs="Arial" w:hint="default"/>
        <w:b w:val="0"/>
      </w:rPr>
    </w:lvl>
    <w:lvl w:ilvl="1">
      <w:start w:val="1"/>
      <w:numFmt w:val="decimal"/>
      <w:lvlText w:val="%1.%2."/>
      <w:lvlJc w:val="left"/>
      <w:pPr>
        <w:tabs>
          <w:tab w:val="num" w:pos="0"/>
        </w:tabs>
        <w:ind w:left="792" w:hanging="432"/>
      </w:pPr>
      <w:rPr>
        <w:rFonts w:ascii="Arial" w:hAnsi="Arial" w:cs="Arial" w:hint="default"/>
        <w:b w:val="0"/>
        <w:bCs w:val="0"/>
        <w:i w:val="0"/>
        <w:kern w:val="22"/>
        <w:sz w:val="22"/>
        <w:szCs w:val="22"/>
        <w:shd w:val="clear" w:color="auto" w:fill="FFFFFF"/>
      </w:rPr>
    </w:lvl>
    <w:lvl w:ilvl="2">
      <w:start w:val="1"/>
      <w:numFmt w:val="decimal"/>
      <w:lvlText w:val="%1.%2.%3."/>
      <w:lvlJc w:val="left"/>
      <w:pPr>
        <w:tabs>
          <w:tab w:val="num" w:pos="0"/>
        </w:tabs>
        <w:ind w:left="1224" w:hanging="504"/>
      </w:pPr>
      <w:rPr>
        <w:rFonts w:ascii="Calibri" w:hAnsi="Calibri" w:cs="Courier New" w:hint="default"/>
        <w:b/>
        <w:bCs w:val="0"/>
        <w:sz w:val="22"/>
        <w:szCs w:val="22"/>
        <w:shd w:val="clear" w:color="auto" w:fill="FFFFFF"/>
      </w:rPr>
    </w:lvl>
    <w:lvl w:ilvl="3">
      <w:start w:val="1"/>
      <w:numFmt w:val="decimal"/>
      <w:lvlText w:val="%1.%2.%3.%4."/>
      <w:lvlJc w:val="left"/>
      <w:pPr>
        <w:tabs>
          <w:tab w:val="num" w:pos="0"/>
        </w:tabs>
        <w:ind w:left="1728" w:hanging="648"/>
      </w:pPr>
      <w:rPr>
        <w:rFonts w:ascii="Symbol" w:hAnsi="Symbol" w:cs="Symbol"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2" w15:restartNumberingAfterBreak="0">
    <w:nsid w:val="75F61FAB"/>
    <w:multiLevelType w:val="hybridMultilevel"/>
    <w:tmpl w:val="23B062A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3" w15:restartNumberingAfterBreak="0">
    <w:nsid w:val="75F751B2"/>
    <w:multiLevelType w:val="hybridMultilevel"/>
    <w:tmpl w:val="C23628D0"/>
    <w:lvl w:ilvl="0" w:tplc="E8664CB0">
      <w:numFmt w:val="bullet"/>
      <w:lvlText w:val="•"/>
      <w:lvlJc w:val="left"/>
      <w:pPr>
        <w:ind w:left="1309" w:hanging="360"/>
      </w:pPr>
      <w:rPr>
        <w:rFonts w:ascii="Century Gothic" w:eastAsia="Times New Roman" w:hAnsi="Century Gothic" w:cs="Times New Roman" w:hint="default"/>
      </w:rPr>
    </w:lvl>
    <w:lvl w:ilvl="1" w:tplc="04150003" w:tentative="1">
      <w:start w:val="1"/>
      <w:numFmt w:val="bullet"/>
      <w:lvlText w:val="o"/>
      <w:lvlJc w:val="left"/>
      <w:pPr>
        <w:ind w:left="2029" w:hanging="360"/>
      </w:pPr>
      <w:rPr>
        <w:rFonts w:ascii="Courier New" w:hAnsi="Courier New" w:cs="Courier New" w:hint="default"/>
      </w:rPr>
    </w:lvl>
    <w:lvl w:ilvl="2" w:tplc="04150005" w:tentative="1">
      <w:start w:val="1"/>
      <w:numFmt w:val="bullet"/>
      <w:lvlText w:val=""/>
      <w:lvlJc w:val="left"/>
      <w:pPr>
        <w:ind w:left="2749" w:hanging="360"/>
      </w:pPr>
      <w:rPr>
        <w:rFonts w:ascii="Wingdings" w:hAnsi="Wingdings" w:hint="default"/>
      </w:rPr>
    </w:lvl>
    <w:lvl w:ilvl="3" w:tplc="04150001" w:tentative="1">
      <w:start w:val="1"/>
      <w:numFmt w:val="bullet"/>
      <w:lvlText w:val=""/>
      <w:lvlJc w:val="left"/>
      <w:pPr>
        <w:ind w:left="3469" w:hanging="360"/>
      </w:pPr>
      <w:rPr>
        <w:rFonts w:ascii="Symbol" w:hAnsi="Symbol" w:hint="default"/>
      </w:rPr>
    </w:lvl>
    <w:lvl w:ilvl="4" w:tplc="04150003" w:tentative="1">
      <w:start w:val="1"/>
      <w:numFmt w:val="bullet"/>
      <w:lvlText w:val="o"/>
      <w:lvlJc w:val="left"/>
      <w:pPr>
        <w:ind w:left="4189" w:hanging="360"/>
      </w:pPr>
      <w:rPr>
        <w:rFonts w:ascii="Courier New" w:hAnsi="Courier New" w:cs="Courier New" w:hint="default"/>
      </w:rPr>
    </w:lvl>
    <w:lvl w:ilvl="5" w:tplc="04150005" w:tentative="1">
      <w:start w:val="1"/>
      <w:numFmt w:val="bullet"/>
      <w:lvlText w:val=""/>
      <w:lvlJc w:val="left"/>
      <w:pPr>
        <w:ind w:left="4909" w:hanging="360"/>
      </w:pPr>
      <w:rPr>
        <w:rFonts w:ascii="Wingdings" w:hAnsi="Wingdings" w:hint="default"/>
      </w:rPr>
    </w:lvl>
    <w:lvl w:ilvl="6" w:tplc="04150001" w:tentative="1">
      <w:start w:val="1"/>
      <w:numFmt w:val="bullet"/>
      <w:lvlText w:val=""/>
      <w:lvlJc w:val="left"/>
      <w:pPr>
        <w:ind w:left="5629" w:hanging="360"/>
      </w:pPr>
      <w:rPr>
        <w:rFonts w:ascii="Symbol" w:hAnsi="Symbol" w:hint="default"/>
      </w:rPr>
    </w:lvl>
    <w:lvl w:ilvl="7" w:tplc="04150003" w:tentative="1">
      <w:start w:val="1"/>
      <w:numFmt w:val="bullet"/>
      <w:lvlText w:val="o"/>
      <w:lvlJc w:val="left"/>
      <w:pPr>
        <w:ind w:left="6349" w:hanging="360"/>
      </w:pPr>
      <w:rPr>
        <w:rFonts w:ascii="Courier New" w:hAnsi="Courier New" w:cs="Courier New" w:hint="default"/>
      </w:rPr>
    </w:lvl>
    <w:lvl w:ilvl="8" w:tplc="04150005" w:tentative="1">
      <w:start w:val="1"/>
      <w:numFmt w:val="bullet"/>
      <w:lvlText w:val=""/>
      <w:lvlJc w:val="left"/>
      <w:pPr>
        <w:ind w:left="7069" w:hanging="360"/>
      </w:pPr>
      <w:rPr>
        <w:rFonts w:ascii="Wingdings" w:hAnsi="Wingdings" w:hint="default"/>
      </w:rPr>
    </w:lvl>
  </w:abstractNum>
  <w:abstractNum w:abstractNumId="44" w15:restartNumberingAfterBreak="0">
    <w:nsid w:val="75FA363A"/>
    <w:multiLevelType w:val="multilevel"/>
    <w:tmpl w:val="1F8A6B5A"/>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31756724">
    <w:abstractNumId w:val="15"/>
  </w:num>
  <w:num w:numId="2" w16cid:durableId="1461651532">
    <w:abstractNumId w:val="26"/>
  </w:num>
  <w:num w:numId="3" w16cid:durableId="929385634">
    <w:abstractNumId w:val="25"/>
  </w:num>
  <w:num w:numId="4" w16cid:durableId="2062288517">
    <w:abstractNumId w:val="14"/>
  </w:num>
  <w:num w:numId="5" w16cid:durableId="104816860">
    <w:abstractNumId w:val="3"/>
  </w:num>
  <w:num w:numId="6" w16cid:durableId="2056199384">
    <w:abstractNumId w:val="24"/>
  </w:num>
  <w:num w:numId="7" w16cid:durableId="721944856">
    <w:abstractNumId w:val="20"/>
  </w:num>
  <w:num w:numId="8" w16cid:durableId="247621820">
    <w:abstractNumId w:val="23"/>
  </w:num>
  <w:num w:numId="9" w16cid:durableId="1863780414">
    <w:abstractNumId w:val="5"/>
  </w:num>
  <w:num w:numId="10" w16cid:durableId="1305427136">
    <w:abstractNumId w:val="35"/>
  </w:num>
  <w:num w:numId="11" w16cid:durableId="884682027">
    <w:abstractNumId w:val="7"/>
  </w:num>
  <w:num w:numId="12" w16cid:durableId="1690256888">
    <w:abstractNumId w:val="33"/>
  </w:num>
  <w:num w:numId="13" w16cid:durableId="1019308588">
    <w:abstractNumId w:val="13"/>
  </w:num>
  <w:num w:numId="14" w16cid:durableId="1267889590">
    <w:abstractNumId w:val="44"/>
  </w:num>
  <w:num w:numId="15" w16cid:durableId="1594360725">
    <w:abstractNumId w:val="19"/>
  </w:num>
  <w:num w:numId="16" w16cid:durableId="2016573690">
    <w:abstractNumId w:val="17"/>
  </w:num>
  <w:num w:numId="17" w16cid:durableId="1773822151">
    <w:abstractNumId w:val="10"/>
  </w:num>
  <w:num w:numId="18" w16cid:durableId="2081100278">
    <w:abstractNumId w:val="1"/>
  </w:num>
  <w:num w:numId="19" w16cid:durableId="1402413165">
    <w:abstractNumId w:val="37"/>
  </w:num>
  <w:num w:numId="20" w16cid:durableId="2080403725">
    <w:abstractNumId w:val="4"/>
  </w:num>
  <w:num w:numId="21" w16cid:durableId="1460880173">
    <w:abstractNumId w:val="32"/>
  </w:num>
  <w:num w:numId="22" w16cid:durableId="629095048">
    <w:abstractNumId w:val="8"/>
  </w:num>
  <w:num w:numId="23" w16cid:durableId="1527524007">
    <w:abstractNumId w:val="34"/>
  </w:num>
  <w:num w:numId="24" w16cid:durableId="1507356829">
    <w:abstractNumId w:val="27"/>
  </w:num>
  <w:num w:numId="25" w16cid:durableId="15494922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4519500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6327567">
    <w:abstractNumId w:val="29"/>
  </w:num>
  <w:num w:numId="28" w16cid:durableId="1494103434">
    <w:abstractNumId w:val="41"/>
  </w:num>
  <w:num w:numId="29" w16cid:durableId="1102336733">
    <w:abstractNumId w:val="11"/>
  </w:num>
  <w:num w:numId="30" w16cid:durableId="1005398820">
    <w:abstractNumId w:val="38"/>
  </w:num>
  <w:num w:numId="31" w16cid:durableId="14949529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46463193">
    <w:abstractNumId w:val="42"/>
  </w:num>
  <w:num w:numId="33" w16cid:durableId="969088252">
    <w:abstractNumId w:val="40"/>
  </w:num>
  <w:num w:numId="34" w16cid:durableId="1140418102">
    <w:abstractNumId w:val="6"/>
  </w:num>
  <w:num w:numId="35" w16cid:durableId="2130931263">
    <w:abstractNumId w:val="31"/>
  </w:num>
  <w:num w:numId="36" w16cid:durableId="71394710">
    <w:abstractNumId w:val="18"/>
  </w:num>
  <w:num w:numId="37" w16cid:durableId="196548760">
    <w:abstractNumId w:val="39"/>
  </w:num>
  <w:num w:numId="38" w16cid:durableId="1013606062">
    <w:abstractNumId w:val="30"/>
  </w:num>
  <w:num w:numId="39" w16cid:durableId="273093568">
    <w:abstractNumId w:val="21"/>
  </w:num>
  <w:num w:numId="40" w16cid:durableId="1856529100">
    <w:abstractNumId w:val="36"/>
  </w:num>
  <w:num w:numId="41" w16cid:durableId="2065256534">
    <w:abstractNumId w:val="28"/>
  </w:num>
  <w:num w:numId="42" w16cid:durableId="1526751728">
    <w:abstractNumId w:val="0"/>
  </w:num>
  <w:num w:numId="43" w16cid:durableId="490565292">
    <w:abstractNumId w:val="22"/>
  </w:num>
  <w:num w:numId="44" w16cid:durableId="294413759">
    <w:abstractNumId w:val="16"/>
  </w:num>
  <w:num w:numId="45" w16cid:durableId="140925789">
    <w:abstractNumId w:val="43"/>
  </w:num>
  <w:num w:numId="46" w16cid:durableId="292293208">
    <w:abstractNumId w:val="12"/>
  </w:num>
  <w:num w:numId="47" w16cid:durableId="244192079">
    <w:abstractNumId w:val="9"/>
  </w:num>
  <w:num w:numId="48" w16cid:durableId="106510317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684790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357"/>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80D"/>
    <w:rsid w:val="000158D5"/>
    <w:rsid w:val="00037920"/>
    <w:rsid w:val="000472ED"/>
    <w:rsid w:val="000A7667"/>
    <w:rsid w:val="000B175B"/>
    <w:rsid w:val="000B3102"/>
    <w:rsid w:val="000E0311"/>
    <w:rsid w:val="00110282"/>
    <w:rsid w:val="00112780"/>
    <w:rsid w:val="00112E41"/>
    <w:rsid w:val="0017080D"/>
    <w:rsid w:val="00171623"/>
    <w:rsid w:val="001804F4"/>
    <w:rsid w:val="001A5D92"/>
    <w:rsid w:val="001C42E5"/>
    <w:rsid w:val="001E2329"/>
    <w:rsid w:val="00220564"/>
    <w:rsid w:val="00235824"/>
    <w:rsid w:val="00267CDE"/>
    <w:rsid w:val="0028480C"/>
    <w:rsid w:val="002A5C70"/>
    <w:rsid w:val="002E4D67"/>
    <w:rsid w:val="00353B2B"/>
    <w:rsid w:val="00362DF5"/>
    <w:rsid w:val="00380126"/>
    <w:rsid w:val="003A0409"/>
    <w:rsid w:val="003B72BC"/>
    <w:rsid w:val="003D5FA4"/>
    <w:rsid w:val="003E5EEA"/>
    <w:rsid w:val="00427BF8"/>
    <w:rsid w:val="0043151B"/>
    <w:rsid w:val="00435C40"/>
    <w:rsid w:val="0048294D"/>
    <w:rsid w:val="004A06F0"/>
    <w:rsid w:val="004A11B2"/>
    <w:rsid w:val="004A7222"/>
    <w:rsid w:val="004B659E"/>
    <w:rsid w:val="004D3037"/>
    <w:rsid w:val="004D53F6"/>
    <w:rsid w:val="004F7DD2"/>
    <w:rsid w:val="00513100"/>
    <w:rsid w:val="0054576F"/>
    <w:rsid w:val="00595C63"/>
    <w:rsid w:val="005C44A9"/>
    <w:rsid w:val="005E5382"/>
    <w:rsid w:val="006103B4"/>
    <w:rsid w:val="0063765C"/>
    <w:rsid w:val="00641900"/>
    <w:rsid w:val="00682A5B"/>
    <w:rsid w:val="00695BAC"/>
    <w:rsid w:val="006963BD"/>
    <w:rsid w:val="006A6615"/>
    <w:rsid w:val="006A7ED9"/>
    <w:rsid w:val="006B2959"/>
    <w:rsid w:val="00700AA5"/>
    <w:rsid w:val="00732D95"/>
    <w:rsid w:val="007708CB"/>
    <w:rsid w:val="007717C9"/>
    <w:rsid w:val="007850D3"/>
    <w:rsid w:val="007A34CD"/>
    <w:rsid w:val="007A42B9"/>
    <w:rsid w:val="007F4BBD"/>
    <w:rsid w:val="008162EC"/>
    <w:rsid w:val="00836E14"/>
    <w:rsid w:val="008A33C0"/>
    <w:rsid w:val="008B6690"/>
    <w:rsid w:val="008D7E8C"/>
    <w:rsid w:val="00937CE7"/>
    <w:rsid w:val="0094267D"/>
    <w:rsid w:val="00963DD0"/>
    <w:rsid w:val="009D04DA"/>
    <w:rsid w:val="00A02003"/>
    <w:rsid w:val="00A27A22"/>
    <w:rsid w:val="00A3424E"/>
    <w:rsid w:val="00A43B50"/>
    <w:rsid w:val="00A72F8B"/>
    <w:rsid w:val="00AE3E8D"/>
    <w:rsid w:val="00B057AF"/>
    <w:rsid w:val="00B2312B"/>
    <w:rsid w:val="00B426B6"/>
    <w:rsid w:val="00B44B43"/>
    <w:rsid w:val="00B51D9F"/>
    <w:rsid w:val="00B537AC"/>
    <w:rsid w:val="00B71015"/>
    <w:rsid w:val="00B76278"/>
    <w:rsid w:val="00BB094E"/>
    <w:rsid w:val="00BE5887"/>
    <w:rsid w:val="00C16FAE"/>
    <w:rsid w:val="00C25066"/>
    <w:rsid w:val="00C36215"/>
    <w:rsid w:val="00C37DCA"/>
    <w:rsid w:val="00C61EFE"/>
    <w:rsid w:val="00C87733"/>
    <w:rsid w:val="00CA25CB"/>
    <w:rsid w:val="00CB1C3C"/>
    <w:rsid w:val="00D15DBC"/>
    <w:rsid w:val="00D344E1"/>
    <w:rsid w:val="00D34894"/>
    <w:rsid w:val="00D6023A"/>
    <w:rsid w:val="00D8323E"/>
    <w:rsid w:val="00DA2B7E"/>
    <w:rsid w:val="00DA7016"/>
    <w:rsid w:val="00DB1E46"/>
    <w:rsid w:val="00DC0081"/>
    <w:rsid w:val="00DC6F9D"/>
    <w:rsid w:val="00DE65F4"/>
    <w:rsid w:val="00E2249D"/>
    <w:rsid w:val="00E34F11"/>
    <w:rsid w:val="00E90F90"/>
    <w:rsid w:val="00EA6E64"/>
    <w:rsid w:val="00EC2236"/>
    <w:rsid w:val="00EC451C"/>
    <w:rsid w:val="00EE2F5E"/>
    <w:rsid w:val="00EE59E1"/>
    <w:rsid w:val="00F01317"/>
    <w:rsid w:val="00F02904"/>
    <w:rsid w:val="00F15174"/>
    <w:rsid w:val="00F61F27"/>
    <w:rsid w:val="00F859F0"/>
    <w:rsid w:val="00FA64EE"/>
    <w:rsid w:val="00FC3CF9"/>
    <w:rsid w:val="00FD035E"/>
    <w:rsid w:val="00FD1AA1"/>
    <w:rsid w:val="00FE6494"/>
    <w:rsid w:val="00FF2A4F"/>
    <w:rsid w:val="00FF56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A26617"/>
  <w15:chartTrackingRefBased/>
  <w15:docId w15:val="{2C81E44E-700B-404F-BD80-58AC0669A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uiPriority w:val="9"/>
    <w:qFormat/>
    <w:rsid w:val="0017080D"/>
    <w:pPr>
      <w:spacing w:before="60" w:after="60" w:line="300" w:lineRule="exact"/>
      <w:contextualSpacing/>
      <w:jc w:val="both"/>
      <w:outlineLvl w:val="0"/>
    </w:pPr>
    <w:rPr>
      <w:rFonts w:ascii="Century Gothic" w:eastAsia="Times New Roman" w:hAnsi="Century Gothic" w:cs="Arial"/>
      <w:b/>
      <w:bCs/>
      <w:caps/>
      <w:kern w:val="2"/>
      <w:sz w:val="26"/>
      <w:szCs w:val="30"/>
    </w:rPr>
  </w:style>
  <w:style w:type="paragraph" w:styleId="Nagwek2">
    <w:name w:val="heading 2"/>
    <w:basedOn w:val="Normalny"/>
    <w:next w:val="Normalny"/>
    <w:link w:val="Nagwek2Znak"/>
    <w:uiPriority w:val="9"/>
    <w:unhideWhenUsed/>
    <w:qFormat/>
    <w:rsid w:val="0017080D"/>
    <w:pPr>
      <w:keepNext/>
      <w:keepLines/>
      <w:spacing w:before="40" w:after="0" w:line="300" w:lineRule="exact"/>
      <w:contextualSpacing/>
      <w:jc w:val="both"/>
      <w:outlineLvl w:val="1"/>
    </w:pPr>
    <w:rPr>
      <w:rFonts w:ascii="Century Gothic" w:eastAsiaTheme="majorEastAsia" w:hAnsi="Century Gothic" w:cstheme="majorBidi"/>
      <w:b/>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17080D"/>
    <w:rPr>
      <w:rFonts w:ascii="Century Gothic" w:eastAsia="Times New Roman" w:hAnsi="Century Gothic" w:cs="Arial"/>
      <w:b/>
      <w:bCs/>
      <w:caps/>
      <w:kern w:val="2"/>
      <w:sz w:val="26"/>
      <w:szCs w:val="30"/>
    </w:rPr>
  </w:style>
  <w:style w:type="character" w:customStyle="1" w:styleId="Nagwek2Znak">
    <w:name w:val="Nagłówek 2 Znak"/>
    <w:basedOn w:val="Domylnaczcionkaakapitu"/>
    <w:link w:val="Nagwek2"/>
    <w:uiPriority w:val="9"/>
    <w:qFormat/>
    <w:rsid w:val="0017080D"/>
    <w:rPr>
      <w:rFonts w:ascii="Century Gothic" w:eastAsiaTheme="majorEastAsia" w:hAnsi="Century Gothic" w:cstheme="majorBidi"/>
      <w:b/>
      <w:szCs w:val="26"/>
      <w:lang w:eastAsia="pl-PL"/>
    </w:rPr>
  </w:style>
  <w:style w:type="paragraph" w:styleId="Akapitzlist">
    <w:name w:val="List Paragraph"/>
    <w:basedOn w:val="Normalny"/>
    <w:qFormat/>
    <w:rsid w:val="0017080D"/>
    <w:pPr>
      <w:ind w:left="720"/>
      <w:contextualSpacing/>
    </w:pPr>
  </w:style>
  <w:style w:type="paragraph" w:styleId="Legenda">
    <w:name w:val="caption"/>
    <w:basedOn w:val="Normalny"/>
    <w:next w:val="Normalny"/>
    <w:uiPriority w:val="35"/>
    <w:unhideWhenUsed/>
    <w:qFormat/>
    <w:rsid w:val="00FD1AA1"/>
    <w:pPr>
      <w:spacing w:after="200" w:line="300" w:lineRule="exact"/>
      <w:contextualSpacing/>
      <w:jc w:val="both"/>
    </w:pPr>
    <w:rPr>
      <w:rFonts w:ascii="Century Gothic" w:eastAsia="Times New Roman" w:hAnsi="Century Gothic" w:cs="Times New Roman"/>
      <w:i/>
      <w:iCs/>
      <w:color w:val="44546A" w:themeColor="text2"/>
      <w:sz w:val="18"/>
      <w:szCs w:val="18"/>
      <w:lang w:eastAsia="pl-PL"/>
    </w:rPr>
  </w:style>
  <w:style w:type="table" w:styleId="Tabela-Siatka">
    <w:name w:val="Table Grid"/>
    <w:basedOn w:val="Standardowy"/>
    <w:rsid w:val="00B057A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B057A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057AF"/>
  </w:style>
  <w:style w:type="paragraph" w:styleId="Stopka">
    <w:name w:val="footer"/>
    <w:basedOn w:val="Normalny"/>
    <w:link w:val="StopkaZnak"/>
    <w:uiPriority w:val="99"/>
    <w:unhideWhenUsed/>
    <w:rsid w:val="00B057A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057AF"/>
  </w:style>
  <w:style w:type="paragraph" w:customStyle="1" w:styleId="western">
    <w:name w:val="western"/>
    <w:basedOn w:val="Normalny"/>
    <w:qFormat/>
    <w:rsid w:val="00B057AF"/>
    <w:pPr>
      <w:spacing w:before="280" w:after="119" w:line="300" w:lineRule="exact"/>
      <w:contextualSpacing/>
    </w:pPr>
    <w:rPr>
      <w:rFonts w:ascii="Times New Roman" w:eastAsia="Times New Roman" w:hAnsi="Times New Roman" w:cs="Times New Roman"/>
      <w:color w:val="000000"/>
      <w:sz w:val="24"/>
      <w:szCs w:val="24"/>
      <w:lang w:eastAsia="pl-PL"/>
    </w:rPr>
  </w:style>
  <w:style w:type="paragraph" w:customStyle="1" w:styleId="PB">
    <w:name w:val="PB"/>
    <w:basedOn w:val="Normalny"/>
    <w:link w:val="PBZnak"/>
    <w:autoRedefine/>
    <w:rsid w:val="00B537AC"/>
    <w:pPr>
      <w:spacing w:before="60" w:after="60" w:line="276" w:lineRule="auto"/>
      <w:ind w:left="360" w:hanging="360"/>
      <w:contextualSpacing/>
      <w:jc w:val="both"/>
      <w:outlineLvl w:val="0"/>
    </w:pPr>
    <w:rPr>
      <w:rFonts w:ascii="Century Gothic" w:eastAsia="Times New Roman" w:hAnsi="Century Gothic" w:cs="Arial"/>
      <w:b/>
      <w:bCs/>
      <w:caps/>
      <w:kern w:val="2"/>
      <w:sz w:val="26"/>
      <w:szCs w:val="30"/>
    </w:rPr>
  </w:style>
  <w:style w:type="paragraph" w:customStyle="1" w:styleId="PB20">
    <w:name w:val="PB 2"/>
    <w:basedOn w:val="Nagwek2"/>
    <w:autoRedefine/>
    <w:rsid w:val="00B537AC"/>
    <w:pPr>
      <w:spacing w:before="60" w:after="60" w:line="276" w:lineRule="auto"/>
    </w:pPr>
  </w:style>
  <w:style w:type="paragraph" w:customStyle="1" w:styleId="PBNormalny">
    <w:name w:val="PB Normalny"/>
    <w:basedOn w:val="Normalny"/>
    <w:qFormat/>
    <w:rsid w:val="001E2329"/>
    <w:pPr>
      <w:ind w:firstLine="709"/>
      <w:jc w:val="both"/>
    </w:pPr>
    <w:rPr>
      <w:rFonts w:ascii="Century Gothic" w:eastAsia="Times New Roman" w:hAnsi="Century Gothic" w:cs="Times New Roman"/>
      <w:szCs w:val="24"/>
      <w:lang w:eastAsia="pl-PL"/>
    </w:rPr>
  </w:style>
  <w:style w:type="character" w:customStyle="1" w:styleId="PBZnak">
    <w:name w:val="PB Znak"/>
    <w:basedOn w:val="Nagwek1Znak"/>
    <w:link w:val="PB"/>
    <w:rsid w:val="00B537AC"/>
    <w:rPr>
      <w:rFonts w:ascii="Century Gothic" w:eastAsia="Times New Roman" w:hAnsi="Century Gothic" w:cs="Arial"/>
      <w:b/>
      <w:bCs/>
      <w:caps/>
      <w:kern w:val="2"/>
      <w:sz w:val="26"/>
      <w:szCs w:val="30"/>
    </w:rPr>
  </w:style>
  <w:style w:type="paragraph" w:customStyle="1" w:styleId="PB2">
    <w:name w:val="PB_2"/>
    <w:basedOn w:val="Nagwek2"/>
    <w:link w:val="PB2Znak"/>
    <w:rsid w:val="00F01317"/>
    <w:pPr>
      <w:numPr>
        <w:ilvl w:val="1"/>
        <w:numId w:val="23"/>
      </w:numPr>
      <w:spacing w:before="60" w:after="60" w:line="276" w:lineRule="auto"/>
    </w:pPr>
  </w:style>
  <w:style w:type="paragraph" w:customStyle="1" w:styleId="PB1">
    <w:name w:val="PB_1"/>
    <w:basedOn w:val="PB"/>
    <w:link w:val="PB1Znak"/>
    <w:rsid w:val="00F01317"/>
    <w:pPr>
      <w:numPr>
        <w:numId w:val="23"/>
      </w:numPr>
      <w:spacing w:before="120" w:after="120" w:line="300" w:lineRule="exact"/>
    </w:pPr>
  </w:style>
  <w:style w:type="character" w:customStyle="1" w:styleId="PB2Znak">
    <w:name w:val="PB_2 Znak"/>
    <w:basedOn w:val="Domylnaczcionkaakapitu"/>
    <w:link w:val="PB2"/>
    <w:rsid w:val="00F01317"/>
    <w:rPr>
      <w:rFonts w:ascii="Century Gothic" w:eastAsiaTheme="majorEastAsia" w:hAnsi="Century Gothic" w:cstheme="majorBidi"/>
      <w:b/>
      <w:szCs w:val="26"/>
      <w:lang w:eastAsia="pl-PL"/>
    </w:rPr>
  </w:style>
  <w:style w:type="character" w:customStyle="1" w:styleId="PB1Znak">
    <w:name w:val="PB_1 Znak"/>
    <w:basedOn w:val="PBZnak"/>
    <w:link w:val="PB1"/>
    <w:rsid w:val="00F01317"/>
    <w:rPr>
      <w:rFonts w:ascii="Century Gothic" w:eastAsia="Times New Roman" w:hAnsi="Century Gothic" w:cs="Arial"/>
      <w:b/>
      <w:bCs/>
      <w:caps/>
      <w:kern w:val="2"/>
      <w:sz w:val="26"/>
      <w:szCs w:val="30"/>
    </w:rPr>
  </w:style>
  <w:style w:type="paragraph" w:customStyle="1" w:styleId="PB10">
    <w:name w:val="PB__1"/>
    <w:basedOn w:val="PB1"/>
    <w:link w:val="PB1Znak0"/>
    <w:qFormat/>
    <w:rsid w:val="00937CE7"/>
  </w:style>
  <w:style w:type="character" w:customStyle="1" w:styleId="PB1Znak0">
    <w:name w:val="PB__1 Znak"/>
    <w:basedOn w:val="PBZnak"/>
    <w:link w:val="PB10"/>
    <w:rsid w:val="00937CE7"/>
    <w:rPr>
      <w:rFonts w:ascii="Century Gothic" w:eastAsia="Times New Roman" w:hAnsi="Century Gothic" w:cs="Arial"/>
      <w:b/>
      <w:bCs/>
      <w:caps/>
      <w:kern w:val="2"/>
      <w:sz w:val="26"/>
      <w:szCs w:val="30"/>
    </w:rPr>
  </w:style>
  <w:style w:type="paragraph" w:customStyle="1" w:styleId="PB21">
    <w:name w:val="PB__2"/>
    <w:basedOn w:val="PB2"/>
    <w:link w:val="PB2Znak0"/>
    <w:autoRedefine/>
    <w:qFormat/>
    <w:rsid w:val="000B3102"/>
  </w:style>
  <w:style w:type="character" w:customStyle="1" w:styleId="PB2Znak0">
    <w:name w:val="PB__2 Znak"/>
    <w:basedOn w:val="Domylnaczcionkaakapitu"/>
    <w:link w:val="PB21"/>
    <w:rsid w:val="000B3102"/>
    <w:rPr>
      <w:rFonts w:ascii="Century Gothic" w:eastAsiaTheme="majorEastAsia" w:hAnsi="Century Gothic" w:cstheme="majorBidi"/>
      <w:b/>
      <w:szCs w:val="26"/>
      <w:lang w:eastAsia="pl-PL"/>
    </w:rPr>
  </w:style>
  <w:style w:type="paragraph" w:styleId="Nagwekspisutreci">
    <w:name w:val="TOC Heading"/>
    <w:basedOn w:val="Nagwek1"/>
    <w:next w:val="Normalny"/>
    <w:uiPriority w:val="39"/>
    <w:unhideWhenUsed/>
    <w:qFormat/>
    <w:rsid w:val="00C16FAE"/>
    <w:pPr>
      <w:keepNext/>
      <w:keepLines/>
      <w:spacing w:before="240" w:after="0" w:line="259" w:lineRule="auto"/>
      <w:contextualSpacing w:val="0"/>
      <w:jc w:val="left"/>
      <w:outlineLvl w:val="9"/>
    </w:pPr>
    <w:rPr>
      <w:rFonts w:asciiTheme="majorHAnsi" w:eastAsiaTheme="majorEastAsia" w:hAnsiTheme="majorHAnsi" w:cstheme="majorBidi"/>
      <w:b w:val="0"/>
      <w:bCs w:val="0"/>
      <w:caps w:val="0"/>
      <w:color w:val="2F5496" w:themeColor="accent1" w:themeShade="BF"/>
      <w:kern w:val="0"/>
      <w:sz w:val="32"/>
      <w:szCs w:val="32"/>
      <w:lang w:eastAsia="pl-PL"/>
    </w:rPr>
  </w:style>
  <w:style w:type="paragraph" w:styleId="Spistreci1">
    <w:name w:val="toc 1"/>
    <w:basedOn w:val="Normalny"/>
    <w:next w:val="Normalny"/>
    <w:autoRedefine/>
    <w:uiPriority w:val="39"/>
    <w:unhideWhenUsed/>
    <w:rsid w:val="00C16FAE"/>
    <w:pPr>
      <w:spacing w:after="100"/>
    </w:pPr>
  </w:style>
  <w:style w:type="character" w:styleId="Hipercze">
    <w:name w:val="Hyperlink"/>
    <w:basedOn w:val="Domylnaczcionkaakapitu"/>
    <w:uiPriority w:val="99"/>
    <w:unhideWhenUsed/>
    <w:rsid w:val="00C16FA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DD7CD-ED6B-4C39-A146-318F82304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2641</Words>
  <Characters>15847</Characters>
  <Application>Microsoft Office Word</Application>
  <DocSecurity>0</DocSecurity>
  <Lines>132</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Daria</dc:creator>
  <cp:keywords/>
  <dc:description/>
  <cp:lastModifiedBy>pc</cp:lastModifiedBy>
  <cp:revision>11</cp:revision>
  <cp:lastPrinted>2025-06-30T07:38:00Z</cp:lastPrinted>
  <dcterms:created xsi:type="dcterms:W3CDTF">2022-10-28T13:15:00Z</dcterms:created>
  <dcterms:modified xsi:type="dcterms:W3CDTF">2025-06-30T07:38:00Z</dcterms:modified>
</cp:coreProperties>
</file>